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8AD4E11" w14:textId="38EEC1E3" w:rsidR="00937534" w:rsidRPr="006D3016" w:rsidRDefault="00937534" w:rsidP="00937534">
      <w:pPr>
        <w:widowControl w:val="0"/>
        <w:tabs>
          <w:tab w:val="right" w:pos="9639"/>
        </w:tabs>
        <w:spacing w:after="0"/>
        <w:rPr>
          <w:rFonts w:ascii="Arial" w:eastAsia="Times New Roman" w:hAnsi="Arial"/>
          <w:b/>
          <w:bCs/>
          <w:i/>
          <w:sz w:val="24"/>
          <w:szCs w:val="24"/>
        </w:rPr>
      </w:pPr>
      <w:bookmarkStart w:id="0" w:name="_GoBack"/>
      <w:bookmarkEnd w:id="0"/>
      <w:r w:rsidRPr="006D3016">
        <w:rPr>
          <w:rFonts w:ascii="Arial" w:eastAsia="Times New Roman" w:hAnsi="Arial"/>
          <w:b/>
          <w:bCs/>
          <w:sz w:val="24"/>
          <w:szCs w:val="24"/>
        </w:rPr>
        <w:t>3GPP T</w:t>
      </w:r>
      <w:bookmarkStart w:id="1" w:name="_Ref452454252"/>
      <w:bookmarkEnd w:id="1"/>
      <w:r w:rsidRPr="006D3016">
        <w:rPr>
          <w:rFonts w:ascii="Arial" w:eastAsia="Times New Roman" w:hAnsi="Arial"/>
          <w:b/>
          <w:bCs/>
          <w:sz w:val="24"/>
          <w:szCs w:val="24"/>
        </w:rPr>
        <w:t xml:space="preserve">SG-RAN </w:t>
      </w:r>
      <w:r>
        <w:rPr>
          <w:rFonts w:ascii="Arial" w:eastAsia="Times New Roman" w:hAnsi="Arial"/>
          <w:b/>
          <w:sz w:val="24"/>
          <w:szCs w:val="24"/>
        </w:rPr>
        <w:t>WG1</w:t>
      </w:r>
      <w:r w:rsidRPr="006D3016">
        <w:rPr>
          <w:rFonts w:ascii="Arial" w:eastAsia="Times New Roman" w:hAnsi="Arial"/>
          <w:b/>
          <w:sz w:val="24"/>
          <w:szCs w:val="24"/>
        </w:rPr>
        <w:t xml:space="preserve"> Meeting #</w:t>
      </w:r>
      <w:r>
        <w:rPr>
          <w:rFonts w:ascii="Arial" w:eastAsia="Times New Roman" w:hAnsi="Arial"/>
          <w:b/>
          <w:sz w:val="24"/>
          <w:szCs w:val="24"/>
        </w:rPr>
        <w:t>89</w:t>
      </w:r>
      <w:r w:rsidRPr="006D3016">
        <w:rPr>
          <w:rFonts w:ascii="Arial" w:eastAsia="Times New Roman" w:hAnsi="Arial"/>
          <w:b/>
          <w:bCs/>
          <w:sz w:val="24"/>
          <w:szCs w:val="24"/>
        </w:rPr>
        <w:tab/>
      </w:r>
      <w:r w:rsidRPr="006D3016">
        <w:rPr>
          <w:rFonts w:ascii="Arial" w:eastAsia="Times New Roman" w:hAnsi="Arial" w:hint="eastAsia"/>
          <w:b/>
          <w:bCs/>
          <w:sz w:val="24"/>
          <w:szCs w:val="24"/>
        </w:rPr>
        <w:t>R</w:t>
      </w:r>
      <w:r>
        <w:rPr>
          <w:rFonts w:ascii="Arial" w:eastAsia="Times New Roman" w:hAnsi="Arial"/>
          <w:b/>
          <w:bCs/>
          <w:sz w:val="24"/>
          <w:szCs w:val="24"/>
        </w:rPr>
        <w:t>1</w:t>
      </w:r>
      <w:r w:rsidRPr="006D3016">
        <w:rPr>
          <w:rFonts w:ascii="Arial" w:eastAsia="Times New Roman" w:hAnsi="Arial" w:hint="eastAsia"/>
          <w:b/>
          <w:bCs/>
          <w:sz w:val="24"/>
          <w:szCs w:val="24"/>
        </w:rPr>
        <w:t>-</w:t>
      </w:r>
      <w:r>
        <w:rPr>
          <w:rFonts w:ascii="Arial" w:eastAsia="Times New Roman" w:hAnsi="Arial"/>
          <w:b/>
          <w:bCs/>
          <w:sz w:val="24"/>
          <w:szCs w:val="24"/>
        </w:rPr>
        <w:t>17</w:t>
      </w:r>
      <w:r w:rsidR="00B260F3">
        <w:rPr>
          <w:rFonts w:ascii="Arial" w:eastAsia="Times New Roman" w:hAnsi="Arial"/>
          <w:b/>
          <w:bCs/>
          <w:sz w:val="24"/>
          <w:szCs w:val="24"/>
        </w:rPr>
        <w:t>08574</w:t>
      </w:r>
    </w:p>
    <w:p w14:paraId="48AD4E12" w14:textId="77777777" w:rsidR="00937534" w:rsidRPr="006D3016" w:rsidRDefault="00937534" w:rsidP="00937534">
      <w:pPr>
        <w:widowControl w:val="0"/>
        <w:tabs>
          <w:tab w:val="right" w:pos="9639"/>
        </w:tabs>
        <w:spacing w:after="0"/>
        <w:rPr>
          <w:rFonts w:ascii="Arial" w:eastAsia="Times New Roman" w:hAnsi="Arial"/>
          <w:b/>
          <w:bCs/>
          <w:sz w:val="24"/>
          <w:szCs w:val="24"/>
        </w:rPr>
      </w:pPr>
      <w:r>
        <w:rPr>
          <w:rFonts w:ascii="Arial" w:hAnsi="Arial"/>
          <w:b/>
          <w:sz w:val="24"/>
          <w:szCs w:val="24"/>
          <w:lang w:eastAsia="zh-CN"/>
        </w:rPr>
        <w:t>Hangzhou, China</w:t>
      </w:r>
      <w:r w:rsidRPr="006D3016">
        <w:rPr>
          <w:rFonts w:ascii="Arial" w:hAnsi="Arial"/>
          <w:b/>
          <w:sz w:val="24"/>
          <w:szCs w:val="24"/>
          <w:lang w:eastAsia="zh-CN"/>
        </w:rPr>
        <w:t xml:space="preserve">, </w:t>
      </w:r>
      <w:r>
        <w:rPr>
          <w:rFonts w:ascii="Arial" w:hAnsi="Arial"/>
          <w:b/>
          <w:sz w:val="24"/>
          <w:szCs w:val="24"/>
          <w:lang w:eastAsia="zh-CN"/>
        </w:rPr>
        <w:t>15</w:t>
      </w:r>
      <w:r w:rsidRPr="00076DE5">
        <w:rPr>
          <w:rFonts w:ascii="Arial" w:hAnsi="Arial"/>
          <w:b/>
          <w:sz w:val="24"/>
          <w:szCs w:val="24"/>
          <w:vertAlign w:val="superscript"/>
          <w:lang w:eastAsia="zh-CN"/>
        </w:rPr>
        <w:t>th</w:t>
      </w:r>
      <w:r>
        <w:rPr>
          <w:rFonts w:ascii="Arial" w:hAnsi="Arial"/>
          <w:b/>
          <w:sz w:val="24"/>
          <w:szCs w:val="24"/>
          <w:lang w:eastAsia="zh-CN"/>
        </w:rPr>
        <w:t xml:space="preserve"> – 19</w:t>
      </w:r>
      <w:r w:rsidRPr="00076DE5">
        <w:rPr>
          <w:rFonts w:ascii="Arial" w:hAnsi="Arial"/>
          <w:b/>
          <w:sz w:val="24"/>
          <w:szCs w:val="24"/>
          <w:vertAlign w:val="superscript"/>
          <w:lang w:eastAsia="zh-CN"/>
        </w:rPr>
        <w:t>th</w:t>
      </w:r>
      <w:r>
        <w:rPr>
          <w:rFonts w:ascii="Arial" w:hAnsi="Arial"/>
          <w:b/>
          <w:sz w:val="24"/>
          <w:szCs w:val="24"/>
          <w:lang w:eastAsia="zh-CN"/>
        </w:rPr>
        <w:t xml:space="preserve"> May</w:t>
      </w:r>
      <w:r w:rsidRPr="006D3016">
        <w:rPr>
          <w:rFonts w:ascii="Arial" w:hAnsi="Arial"/>
          <w:b/>
          <w:sz w:val="24"/>
          <w:szCs w:val="24"/>
          <w:lang w:eastAsia="zh-CN"/>
        </w:rPr>
        <w:t xml:space="preserve"> </w:t>
      </w:r>
      <w:r>
        <w:rPr>
          <w:rFonts w:ascii="Arial" w:hAnsi="Arial"/>
          <w:b/>
          <w:sz w:val="24"/>
          <w:szCs w:val="24"/>
          <w:lang w:eastAsia="zh-CN"/>
        </w:rPr>
        <w:t>2017</w:t>
      </w:r>
    </w:p>
    <w:p w14:paraId="48AD4E13" w14:textId="77777777" w:rsidR="00B1411E" w:rsidRPr="006A18A0" w:rsidRDefault="00B1411E" w:rsidP="00B1411E">
      <w:pPr>
        <w:pStyle w:val="Footer"/>
        <w:jc w:val="both"/>
        <w:rPr>
          <w:rFonts w:cs="Arial"/>
          <w:noProof w:val="0"/>
          <w:sz w:val="20"/>
        </w:rPr>
      </w:pPr>
    </w:p>
    <w:p w14:paraId="48AD4E14" w14:textId="77777777" w:rsidR="00B1411E" w:rsidRPr="006A18A0" w:rsidRDefault="00B1411E" w:rsidP="00B1411E">
      <w:pPr>
        <w:tabs>
          <w:tab w:val="left" w:pos="1985"/>
        </w:tabs>
        <w:jc w:val="both"/>
        <w:rPr>
          <w:rFonts w:ascii="Arial" w:hAnsi="Arial" w:cs="Arial"/>
          <w:sz w:val="24"/>
        </w:rPr>
      </w:pPr>
      <w:r w:rsidRPr="006A18A0">
        <w:rPr>
          <w:rFonts w:ascii="Arial" w:hAnsi="Arial" w:cs="Arial"/>
          <w:b/>
          <w:sz w:val="24"/>
        </w:rPr>
        <w:t>Agenda item:</w:t>
      </w:r>
      <w:r w:rsidRPr="006A18A0">
        <w:rPr>
          <w:rFonts w:ascii="Arial" w:hAnsi="Arial" w:cs="Arial"/>
          <w:sz w:val="24"/>
        </w:rPr>
        <w:tab/>
      </w:r>
      <w:bookmarkStart w:id="2" w:name="Source"/>
      <w:bookmarkEnd w:id="2"/>
      <w:r w:rsidR="00E84283">
        <w:rPr>
          <w:rFonts w:ascii="Arial" w:hAnsi="Arial" w:cs="Arial"/>
          <w:sz w:val="24"/>
        </w:rPr>
        <w:t>7</w:t>
      </w:r>
      <w:r w:rsidRPr="00A94D4C">
        <w:rPr>
          <w:rFonts w:ascii="Arial" w:hAnsi="Arial" w:cs="Arial"/>
          <w:sz w:val="24"/>
        </w:rPr>
        <w:t>.1.1.4.1</w:t>
      </w:r>
    </w:p>
    <w:p w14:paraId="48AD4E15" w14:textId="77777777" w:rsidR="00B1411E" w:rsidRPr="006A18A0" w:rsidRDefault="00B1411E" w:rsidP="00B1411E">
      <w:pPr>
        <w:tabs>
          <w:tab w:val="left" w:pos="1985"/>
        </w:tabs>
        <w:jc w:val="both"/>
        <w:rPr>
          <w:rFonts w:ascii="Arial" w:hAnsi="Arial" w:cs="Arial"/>
          <w:sz w:val="24"/>
        </w:rPr>
      </w:pPr>
      <w:r w:rsidRPr="006A18A0">
        <w:rPr>
          <w:rFonts w:ascii="Arial" w:hAnsi="Arial" w:cs="Arial"/>
          <w:b/>
          <w:sz w:val="24"/>
        </w:rPr>
        <w:t xml:space="preserve">Source: </w:t>
      </w:r>
      <w:r w:rsidRPr="006A18A0">
        <w:rPr>
          <w:rFonts w:ascii="Arial" w:hAnsi="Arial" w:cs="Arial"/>
          <w:b/>
          <w:sz w:val="24"/>
        </w:rPr>
        <w:tab/>
      </w:r>
      <w:r w:rsidRPr="006A18A0">
        <w:rPr>
          <w:rFonts w:ascii="Arial" w:hAnsi="Arial" w:cs="Arial"/>
          <w:sz w:val="24"/>
        </w:rPr>
        <w:t>Qualcomm Incorporated</w:t>
      </w:r>
    </w:p>
    <w:p w14:paraId="48AD4E16" w14:textId="77777777" w:rsidR="00B1411E" w:rsidRPr="006A18A0" w:rsidRDefault="00B1411E" w:rsidP="00B1411E">
      <w:pPr>
        <w:ind w:left="1988" w:hanging="1988"/>
        <w:rPr>
          <w:rFonts w:ascii="Arial" w:hAnsi="Arial" w:cs="Arial"/>
          <w:sz w:val="24"/>
        </w:rPr>
      </w:pPr>
      <w:r w:rsidRPr="006A18A0">
        <w:rPr>
          <w:rFonts w:ascii="Arial" w:hAnsi="Arial" w:cs="Arial"/>
          <w:b/>
          <w:sz w:val="24"/>
        </w:rPr>
        <w:t>Title:</w:t>
      </w:r>
      <w:r w:rsidRPr="006A18A0">
        <w:rPr>
          <w:rFonts w:ascii="Arial" w:hAnsi="Arial" w:cs="Arial"/>
          <w:sz w:val="24"/>
        </w:rPr>
        <w:t xml:space="preserve"> </w:t>
      </w:r>
      <w:r w:rsidRPr="006A18A0">
        <w:rPr>
          <w:rFonts w:ascii="Arial" w:hAnsi="Arial" w:cs="Arial"/>
          <w:sz w:val="24"/>
        </w:rPr>
        <w:tab/>
        <w:t>PRACH design consideration</w:t>
      </w:r>
    </w:p>
    <w:p w14:paraId="48AD4E17" w14:textId="77777777" w:rsidR="00B1411E" w:rsidRPr="006A18A0" w:rsidRDefault="00B1411E" w:rsidP="00B1411E">
      <w:pPr>
        <w:ind w:left="1988" w:hanging="1988"/>
        <w:jc w:val="both"/>
        <w:rPr>
          <w:rFonts w:ascii="Arial" w:hAnsi="Arial" w:cs="Arial"/>
          <w:sz w:val="24"/>
        </w:rPr>
      </w:pPr>
      <w:r w:rsidRPr="006A18A0">
        <w:rPr>
          <w:rFonts w:ascii="Arial" w:hAnsi="Arial" w:cs="Arial"/>
          <w:b/>
          <w:sz w:val="24"/>
        </w:rPr>
        <w:t>Document for:</w:t>
      </w:r>
      <w:r w:rsidRPr="006A18A0">
        <w:rPr>
          <w:rFonts w:ascii="Arial" w:hAnsi="Arial" w:cs="Arial"/>
          <w:sz w:val="24"/>
        </w:rPr>
        <w:tab/>
      </w:r>
      <w:bookmarkStart w:id="3" w:name="DocumentFor"/>
      <w:bookmarkEnd w:id="3"/>
      <w:r w:rsidRPr="006A18A0">
        <w:rPr>
          <w:rFonts w:ascii="Arial" w:hAnsi="Arial" w:cs="Arial"/>
          <w:sz w:val="24"/>
        </w:rPr>
        <w:t>Discussion/Decision</w:t>
      </w:r>
    </w:p>
    <w:p w14:paraId="48AD4E18" w14:textId="77777777" w:rsidR="00B1411E" w:rsidRPr="006A18A0" w:rsidRDefault="00B1411E" w:rsidP="00B1411E">
      <w:pPr>
        <w:pStyle w:val="Heading1"/>
        <w:overflowPunct w:val="0"/>
        <w:autoSpaceDE w:val="0"/>
        <w:autoSpaceDN w:val="0"/>
        <w:adjustRightInd w:val="0"/>
        <w:ind w:left="1134" w:hanging="1134"/>
        <w:textAlignment w:val="baseline"/>
        <w:rPr>
          <w:rFonts w:eastAsia="SimSun" w:cs="Arial"/>
          <w:sz w:val="36"/>
          <w:lang w:eastAsia="ja-JP"/>
        </w:rPr>
      </w:pPr>
      <w:bookmarkStart w:id="4" w:name="_Ref462751722"/>
      <w:r w:rsidRPr="006A18A0">
        <w:rPr>
          <w:rFonts w:eastAsia="SimSun" w:cs="Arial"/>
          <w:sz w:val="36"/>
          <w:lang w:eastAsia="ja-JP"/>
        </w:rPr>
        <w:t xml:space="preserve">1. </w:t>
      </w:r>
      <w:r w:rsidRPr="006A18A0">
        <w:rPr>
          <w:rFonts w:eastAsia="SimSun" w:cs="Arial"/>
          <w:sz w:val="36"/>
          <w:lang w:eastAsia="ja-JP"/>
        </w:rPr>
        <w:tab/>
        <w:t>Introduction</w:t>
      </w:r>
      <w:bookmarkEnd w:id="4"/>
    </w:p>
    <w:p w14:paraId="48AD4E1A" w14:textId="2481F982" w:rsidR="00B1411E" w:rsidRDefault="00B1411E" w:rsidP="00B1411E">
      <w:pPr>
        <w:jc w:val="both"/>
        <w:rPr>
          <w:lang w:eastAsia="ja-JP"/>
        </w:rPr>
      </w:pPr>
      <w:r w:rsidRPr="001D0CBE">
        <w:rPr>
          <w:lang w:val="en-US"/>
        </w:rPr>
        <w:t xml:space="preserve">This contribution provides PRACH design considerations. </w:t>
      </w:r>
      <w:r>
        <w:rPr>
          <w:lang w:val="en-US"/>
        </w:rPr>
        <w:t xml:space="preserve">The 4-step RACH procedure is discussed in </w:t>
      </w:r>
      <w:r w:rsidRPr="00963E78">
        <w:fldChar w:fldCharType="begin"/>
      </w:r>
      <w:r w:rsidRPr="00963E78">
        <w:instrText xml:space="preserve"> REF _Ref465971593 \r \h  \* MERGEFORMAT </w:instrText>
      </w:r>
      <w:r w:rsidRPr="00963E78">
        <w:fldChar w:fldCharType="separate"/>
      </w:r>
      <w:r w:rsidRPr="00963E78">
        <w:t>[1]</w:t>
      </w:r>
      <w:r w:rsidRPr="00963E78">
        <w:fldChar w:fldCharType="end"/>
      </w:r>
      <w:r>
        <w:t xml:space="preserve">. </w:t>
      </w:r>
      <w:r>
        <w:rPr>
          <w:lang w:eastAsia="ja-JP"/>
        </w:rPr>
        <w:t xml:space="preserve">The following </w:t>
      </w:r>
      <w:r w:rsidRPr="004744DB">
        <w:rPr>
          <w:lang w:eastAsia="ja-JP"/>
        </w:rPr>
        <w:t>agreements on PRACH design</w:t>
      </w:r>
      <w:r>
        <w:rPr>
          <w:lang w:eastAsia="ja-JP"/>
        </w:rPr>
        <w:t xml:space="preserve"> consideration were made in the previous two RAN1 meetings:</w:t>
      </w:r>
    </w:p>
    <w:tbl>
      <w:tblPr>
        <w:tblStyle w:val="TableGrid"/>
        <w:tblW w:w="0" w:type="auto"/>
        <w:tblLook w:val="04A0" w:firstRow="1" w:lastRow="0" w:firstColumn="1" w:lastColumn="0" w:noHBand="0" w:noVBand="1"/>
      </w:tblPr>
      <w:tblGrid>
        <w:gridCol w:w="9350"/>
      </w:tblGrid>
      <w:tr w:rsidR="00B1411E" w14:paraId="48AD4E31" w14:textId="77777777" w:rsidTr="0004701A">
        <w:tc>
          <w:tcPr>
            <w:tcW w:w="9631" w:type="dxa"/>
          </w:tcPr>
          <w:p w14:paraId="48AD4E1B" w14:textId="77777777" w:rsidR="00B1411E" w:rsidRPr="006F497A" w:rsidRDefault="00B1411E" w:rsidP="00B1411E">
            <w:pPr>
              <w:rPr>
                <w:rFonts w:eastAsia="MS Mincho"/>
                <w:b/>
                <w:u w:val="single"/>
                <w:lang w:val="en-US" w:eastAsia="ja-JP"/>
              </w:rPr>
            </w:pPr>
            <w:r w:rsidRPr="006F497A">
              <w:rPr>
                <w:rFonts w:eastAsia="MS Mincho" w:hint="eastAsia"/>
                <w:b/>
                <w:highlight w:val="green"/>
                <w:u w:val="single"/>
                <w:lang w:val="en-US" w:eastAsia="ja-JP"/>
              </w:rPr>
              <w:t>Agreements:</w:t>
            </w:r>
          </w:p>
          <w:p w14:paraId="48AD4E1C" w14:textId="77777777" w:rsidR="00B1411E" w:rsidRPr="00057CD9" w:rsidRDefault="00B1411E" w:rsidP="00B1411E">
            <w:pPr>
              <w:numPr>
                <w:ilvl w:val="0"/>
                <w:numId w:val="2"/>
              </w:numPr>
              <w:spacing w:after="0"/>
              <w:rPr>
                <w:rFonts w:eastAsia="MS Mincho"/>
                <w:lang w:val="en-US" w:eastAsia="ja-JP"/>
              </w:rPr>
            </w:pPr>
            <w:r w:rsidRPr="00057CD9">
              <w:rPr>
                <w:rFonts w:eastAsia="MS Mincho"/>
                <w:bCs/>
                <w:lang w:eastAsia="ja-JP"/>
              </w:rPr>
              <w:t>NR RACH capacity shall be at least as</w:t>
            </w:r>
            <w:r w:rsidRPr="00057CD9">
              <w:rPr>
                <w:rFonts w:eastAsia="MS Mincho" w:hint="eastAsia"/>
                <w:bCs/>
                <w:lang w:eastAsia="ja-JP"/>
              </w:rPr>
              <w:t xml:space="preserve"> high as</w:t>
            </w:r>
            <w:r w:rsidRPr="00057CD9">
              <w:rPr>
                <w:rFonts w:eastAsia="MS Mincho"/>
                <w:bCs/>
                <w:lang w:eastAsia="ja-JP"/>
              </w:rPr>
              <w:t xml:space="preserve"> in LTE</w:t>
            </w:r>
          </w:p>
          <w:p w14:paraId="48AD4E1D" w14:textId="77777777" w:rsidR="00B1411E" w:rsidRPr="00057CD9" w:rsidRDefault="00B1411E" w:rsidP="00B1411E">
            <w:pPr>
              <w:numPr>
                <w:ilvl w:val="1"/>
                <w:numId w:val="2"/>
              </w:numPr>
              <w:spacing w:after="0"/>
              <w:rPr>
                <w:rFonts w:eastAsia="MS Mincho"/>
                <w:lang w:val="en-US" w:eastAsia="ja-JP"/>
              </w:rPr>
            </w:pPr>
            <w:r w:rsidRPr="00057CD9">
              <w:rPr>
                <w:rFonts w:eastAsia="MS Mincho" w:hint="eastAsia"/>
                <w:lang w:val="en-US" w:eastAsia="ja-JP"/>
              </w:rPr>
              <w:t xml:space="preserve">Such capacity is achieved by time/code/frequency multiplexing for a given </w:t>
            </w:r>
            <w:r w:rsidRPr="00057CD9">
              <w:rPr>
                <w:rFonts w:eastAsia="MS Mincho"/>
                <w:lang w:val="en-US" w:eastAsia="ja-JP"/>
              </w:rPr>
              <w:t>total</w:t>
            </w:r>
            <w:r w:rsidRPr="00057CD9">
              <w:rPr>
                <w:rFonts w:eastAsia="MS Mincho" w:hint="eastAsia"/>
                <w:lang w:val="en-US" w:eastAsia="ja-JP"/>
              </w:rPr>
              <w:t xml:space="preserve"> amount of time/frequency resources</w:t>
            </w:r>
          </w:p>
          <w:p w14:paraId="48AD4E1E" w14:textId="77777777" w:rsidR="00B1411E" w:rsidRPr="00057CD9" w:rsidRDefault="00B1411E" w:rsidP="00B1411E">
            <w:pPr>
              <w:numPr>
                <w:ilvl w:val="0"/>
                <w:numId w:val="2"/>
              </w:numPr>
              <w:spacing w:after="0"/>
              <w:rPr>
                <w:rFonts w:eastAsia="MS Mincho"/>
                <w:lang w:val="en-US" w:eastAsia="ja-JP"/>
              </w:rPr>
            </w:pPr>
            <w:r w:rsidRPr="00057CD9">
              <w:rPr>
                <w:rFonts w:eastAsia="MS Mincho"/>
                <w:bCs/>
                <w:lang w:eastAsia="ja-JP"/>
              </w:rPr>
              <w:t>Zadoff-Chu sequence is adopted in NR</w:t>
            </w:r>
          </w:p>
          <w:p w14:paraId="48AD4E1F" w14:textId="77777777" w:rsidR="00B1411E" w:rsidRPr="00057CD9" w:rsidRDefault="00B1411E" w:rsidP="00B1411E">
            <w:pPr>
              <w:numPr>
                <w:ilvl w:val="1"/>
                <w:numId w:val="2"/>
              </w:numPr>
              <w:spacing w:after="0"/>
              <w:rPr>
                <w:rFonts w:eastAsia="MS Mincho"/>
                <w:lang w:val="en-US" w:eastAsia="ja-JP"/>
              </w:rPr>
            </w:pPr>
            <w:r w:rsidRPr="00057CD9">
              <w:rPr>
                <w:rFonts w:eastAsia="MS Mincho"/>
                <w:bCs/>
                <w:lang w:val="en-US" w:eastAsia="ja-JP"/>
              </w:rPr>
              <w:t xml:space="preserve">FFS other sequence type and / or other methods </w:t>
            </w:r>
            <w:r w:rsidRPr="00057CD9">
              <w:rPr>
                <w:rFonts w:eastAsia="MS Mincho" w:hint="eastAsia"/>
                <w:bCs/>
                <w:lang w:val="en-US" w:eastAsia="ja-JP"/>
              </w:rPr>
              <w:t>in addition to Zadoff-Chu sequence</w:t>
            </w:r>
            <w:r w:rsidRPr="00057CD9">
              <w:rPr>
                <w:rFonts w:eastAsia="MS Mincho"/>
                <w:bCs/>
                <w:lang w:val="en-US" w:eastAsia="ja-JP"/>
              </w:rPr>
              <w:t xml:space="preserve"> for the scenario</w:t>
            </w:r>
            <w:r w:rsidRPr="00057CD9">
              <w:rPr>
                <w:rFonts w:eastAsia="MS Mincho" w:hint="eastAsia"/>
                <w:bCs/>
                <w:lang w:val="en-US" w:eastAsia="ja-JP"/>
              </w:rPr>
              <w:t>, e.g.,</w:t>
            </w:r>
            <w:r w:rsidRPr="00057CD9">
              <w:rPr>
                <w:rFonts w:eastAsia="MS Mincho"/>
                <w:bCs/>
                <w:lang w:val="en-US" w:eastAsia="ja-JP"/>
              </w:rPr>
              <w:t xml:space="preserve"> high speed and large cells</w:t>
            </w:r>
          </w:p>
          <w:p w14:paraId="48AD4E20" w14:textId="77777777" w:rsidR="00B1411E" w:rsidRPr="00057CD9" w:rsidRDefault="00B1411E" w:rsidP="00B1411E">
            <w:pPr>
              <w:numPr>
                <w:ilvl w:val="2"/>
                <w:numId w:val="2"/>
              </w:numPr>
              <w:spacing w:after="0"/>
              <w:rPr>
                <w:rFonts w:eastAsia="MS Mincho"/>
                <w:lang w:val="en-US" w:eastAsia="ja-JP"/>
              </w:rPr>
            </w:pPr>
            <w:r w:rsidRPr="00057CD9">
              <w:rPr>
                <w:rFonts w:eastAsia="MS Mincho"/>
                <w:bCs/>
                <w:lang w:val="en-US" w:eastAsia="ja-JP"/>
              </w:rPr>
              <w:t>FFS definition of large cell and high speed</w:t>
            </w:r>
          </w:p>
          <w:p w14:paraId="48AD4E21" w14:textId="77777777" w:rsidR="00B1411E" w:rsidRPr="002253E1" w:rsidRDefault="00B1411E" w:rsidP="00B1411E">
            <w:pPr>
              <w:numPr>
                <w:ilvl w:val="1"/>
                <w:numId w:val="2"/>
              </w:numPr>
              <w:spacing w:after="0"/>
              <w:rPr>
                <w:rFonts w:eastAsia="MS Mincho"/>
                <w:lang w:val="en-US" w:eastAsia="ja-JP"/>
              </w:rPr>
            </w:pPr>
            <w:r w:rsidRPr="002253E1">
              <w:rPr>
                <w:rFonts w:eastAsia="MS Mincho"/>
                <w:bCs/>
                <w:lang w:val="en-US" w:eastAsia="ja-JP"/>
              </w:rPr>
              <w:t>FFS other sequence type and / or other methods for capacity enhancements, e.g.:</w:t>
            </w:r>
          </w:p>
          <w:p w14:paraId="48AD4E22" w14:textId="77777777" w:rsidR="00B1411E" w:rsidRPr="002253E1" w:rsidRDefault="00B1411E" w:rsidP="00B1411E">
            <w:pPr>
              <w:numPr>
                <w:ilvl w:val="2"/>
                <w:numId w:val="2"/>
              </w:numPr>
              <w:spacing w:after="0"/>
              <w:rPr>
                <w:rFonts w:eastAsia="MS Mincho"/>
                <w:lang w:val="en-US" w:eastAsia="ja-JP"/>
              </w:rPr>
            </w:pPr>
            <w:r w:rsidRPr="002253E1">
              <w:rPr>
                <w:rFonts w:eastAsia="MS Mincho"/>
                <w:lang w:val="en-US" w:eastAsia="ja-JP"/>
              </w:rPr>
              <w:t xml:space="preserve">At least in multi-beam and low speed scenario, regarding multiple/repeated PRACH preamble formats, option 2 with OCC across preambles </w:t>
            </w:r>
          </w:p>
          <w:p w14:paraId="48AD4E23" w14:textId="77777777" w:rsidR="00B1411E" w:rsidRPr="002253E1" w:rsidRDefault="00B1411E" w:rsidP="00B1411E">
            <w:pPr>
              <w:numPr>
                <w:ilvl w:val="3"/>
                <w:numId w:val="2"/>
              </w:numPr>
              <w:spacing w:after="0"/>
              <w:rPr>
                <w:rFonts w:eastAsia="MS Mincho"/>
                <w:lang w:val="en-US" w:eastAsia="ja-JP"/>
              </w:rPr>
            </w:pPr>
            <w:r w:rsidRPr="002253E1">
              <w:rPr>
                <w:rFonts w:eastAsia="MS Mincho"/>
                <w:lang w:val="en-US" w:eastAsia="ja-JP"/>
              </w:rPr>
              <w:t>FFS: Option 2 with OCC across multiple/repeated preambles in high speed scenarios</w:t>
            </w:r>
          </w:p>
          <w:p w14:paraId="48AD4E24" w14:textId="77777777" w:rsidR="00B1411E" w:rsidRPr="002253E1" w:rsidRDefault="00B1411E" w:rsidP="00B1411E">
            <w:pPr>
              <w:numPr>
                <w:ilvl w:val="2"/>
                <w:numId w:val="2"/>
              </w:numPr>
              <w:spacing w:after="0"/>
              <w:rPr>
                <w:rFonts w:eastAsia="MS Mincho"/>
                <w:lang w:val="en-US" w:eastAsia="ja-JP"/>
              </w:rPr>
            </w:pPr>
            <w:r w:rsidRPr="002253E1">
              <w:rPr>
                <w:rFonts w:eastAsia="MS Mincho"/>
                <w:lang w:val="en-US" w:eastAsia="ja-JP"/>
              </w:rPr>
              <w:t>PRACH preamble design composed with multiple different ZC sequences</w:t>
            </w:r>
          </w:p>
          <w:p w14:paraId="48AD4E25" w14:textId="77777777" w:rsidR="00B1411E" w:rsidRPr="002253E1" w:rsidRDefault="00B1411E" w:rsidP="00B1411E">
            <w:pPr>
              <w:numPr>
                <w:ilvl w:val="2"/>
                <w:numId w:val="2"/>
              </w:numPr>
              <w:spacing w:after="0"/>
              <w:rPr>
                <w:rFonts w:eastAsia="MS Mincho"/>
                <w:lang w:val="en-US" w:eastAsia="ja-JP"/>
              </w:rPr>
            </w:pPr>
            <w:r w:rsidRPr="002253E1">
              <w:rPr>
                <w:rFonts w:eastAsia="MS Mincho"/>
                <w:lang w:val="en-US" w:eastAsia="ja-JP"/>
              </w:rPr>
              <w:t>Sinusoidal modulation on top of option 1</w:t>
            </w:r>
          </w:p>
          <w:p w14:paraId="48AD4E26" w14:textId="77777777" w:rsidR="00B1411E" w:rsidRDefault="00B1411E" w:rsidP="00B1411E">
            <w:pPr>
              <w:rPr>
                <w:rFonts w:eastAsia="MS Mincho"/>
                <w:sz w:val="28"/>
                <w:szCs w:val="28"/>
                <w:lang w:val="en-US" w:eastAsia="ja-JP"/>
              </w:rPr>
            </w:pPr>
          </w:p>
          <w:p w14:paraId="48AD4E28" w14:textId="77777777" w:rsidR="00B1411E" w:rsidRPr="00075F17" w:rsidRDefault="00B1411E" w:rsidP="00B1411E">
            <w:pPr>
              <w:rPr>
                <w:rFonts w:eastAsia="MS Mincho"/>
                <w:b/>
                <w:u w:val="single"/>
                <w:lang w:val="en-US" w:eastAsia="ja-JP"/>
              </w:rPr>
            </w:pPr>
            <w:r w:rsidRPr="007D31FB">
              <w:rPr>
                <w:rFonts w:eastAsia="MS Mincho" w:hint="eastAsia"/>
                <w:b/>
                <w:highlight w:val="green"/>
                <w:u w:val="single"/>
                <w:lang w:val="en-US" w:eastAsia="ja-JP"/>
              </w:rPr>
              <w:t>Agreements:</w:t>
            </w:r>
          </w:p>
          <w:p w14:paraId="48AD4E29" w14:textId="77777777" w:rsidR="00B1411E" w:rsidRPr="00075F17" w:rsidRDefault="00B1411E" w:rsidP="00B1411E">
            <w:pPr>
              <w:numPr>
                <w:ilvl w:val="0"/>
                <w:numId w:val="3"/>
              </w:numPr>
              <w:spacing w:after="0"/>
              <w:rPr>
                <w:rFonts w:eastAsia="MS Mincho"/>
                <w:lang w:val="en-US" w:eastAsia="ja-JP"/>
              </w:rPr>
            </w:pPr>
            <w:r w:rsidRPr="00075F17">
              <w:rPr>
                <w:rFonts w:eastAsia="MS Mincho"/>
                <w:lang w:val="en-US" w:eastAsia="ja-JP"/>
              </w:rPr>
              <w:t xml:space="preserve">For Zadoff-Chu sequence type, the RAN1 specifications will support two NR-PRACH sequence lengths (L) </w:t>
            </w:r>
          </w:p>
          <w:p w14:paraId="48AD4E2A" w14:textId="77777777" w:rsidR="00B1411E" w:rsidRPr="00075F17" w:rsidRDefault="00B1411E" w:rsidP="00B1411E">
            <w:pPr>
              <w:numPr>
                <w:ilvl w:val="1"/>
                <w:numId w:val="3"/>
              </w:numPr>
              <w:spacing w:after="0"/>
              <w:rPr>
                <w:rFonts w:eastAsia="MS Mincho"/>
                <w:lang w:val="en-US" w:eastAsia="ja-JP"/>
              </w:rPr>
            </w:pPr>
            <w:r w:rsidRPr="00075F17">
              <w:rPr>
                <w:rFonts w:eastAsia="MS Mincho"/>
                <w:lang w:val="en-US" w:eastAsia="ja-JP"/>
              </w:rPr>
              <w:t>L = 839: SCS = {1.25, 2.5, 5} KHz</w:t>
            </w:r>
          </w:p>
          <w:p w14:paraId="48AD4E2B" w14:textId="77777777" w:rsidR="00B1411E" w:rsidRPr="00075F17" w:rsidRDefault="00B1411E" w:rsidP="00B1411E">
            <w:pPr>
              <w:numPr>
                <w:ilvl w:val="1"/>
                <w:numId w:val="3"/>
              </w:numPr>
              <w:spacing w:after="0"/>
              <w:rPr>
                <w:rFonts w:eastAsia="MS Mincho"/>
                <w:lang w:val="en-US" w:eastAsia="ja-JP"/>
              </w:rPr>
            </w:pPr>
            <w:r w:rsidRPr="00075F17">
              <w:rPr>
                <w:rFonts w:eastAsia="MS Mincho"/>
                <w:lang w:val="en-US" w:eastAsia="ja-JP"/>
              </w:rPr>
              <w:t>Select one of</w:t>
            </w:r>
          </w:p>
          <w:p w14:paraId="48AD4E2C" w14:textId="77777777" w:rsidR="00B1411E" w:rsidRPr="00075F17" w:rsidRDefault="00B1411E" w:rsidP="00B1411E">
            <w:pPr>
              <w:numPr>
                <w:ilvl w:val="2"/>
                <w:numId w:val="3"/>
              </w:numPr>
              <w:spacing w:after="0"/>
              <w:rPr>
                <w:rFonts w:eastAsia="MS Mincho"/>
                <w:lang w:val="en-US" w:eastAsia="ja-JP"/>
              </w:rPr>
            </w:pPr>
            <w:r w:rsidRPr="00075F17">
              <w:rPr>
                <w:rFonts w:eastAsia="MS Mincho"/>
                <w:lang w:val="en-US" w:eastAsia="ja-JP"/>
              </w:rPr>
              <w:t>L = 63/71: SCS = {15, 30, 60, 120, 240} KHz</w:t>
            </w:r>
          </w:p>
          <w:p w14:paraId="48AD4E2D" w14:textId="77777777" w:rsidR="00B1411E" w:rsidRPr="00075F17" w:rsidRDefault="00B1411E" w:rsidP="00B1411E">
            <w:pPr>
              <w:numPr>
                <w:ilvl w:val="2"/>
                <w:numId w:val="3"/>
              </w:numPr>
              <w:spacing w:after="0"/>
              <w:rPr>
                <w:rFonts w:eastAsia="MS Mincho"/>
                <w:lang w:val="en-US" w:eastAsia="ja-JP"/>
              </w:rPr>
            </w:pPr>
            <w:r w:rsidRPr="00075F17">
              <w:rPr>
                <w:rFonts w:eastAsia="MS Mincho"/>
                <w:lang w:val="en-US" w:eastAsia="ja-JP"/>
              </w:rPr>
              <w:t>L = 127/139: SCS = {7.5, 15, 30, 60, 120} KHz</w:t>
            </w:r>
          </w:p>
          <w:p w14:paraId="48AD4E2E" w14:textId="77777777" w:rsidR="00B1411E" w:rsidRPr="00075F17" w:rsidRDefault="00B1411E" w:rsidP="00B1411E">
            <w:pPr>
              <w:numPr>
                <w:ilvl w:val="1"/>
                <w:numId w:val="3"/>
              </w:numPr>
              <w:spacing w:after="0"/>
              <w:rPr>
                <w:rFonts w:eastAsia="MS Mincho"/>
                <w:lang w:val="en-US" w:eastAsia="ja-JP"/>
              </w:rPr>
            </w:pPr>
            <w:r w:rsidRPr="00075F17">
              <w:rPr>
                <w:rFonts w:eastAsia="MS Mincho"/>
                <w:lang w:val="en-US" w:eastAsia="ja-JP"/>
              </w:rPr>
              <w:t>FFS: Supported sub-carrier spacings for each sequence length</w:t>
            </w:r>
          </w:p>
          <w:p w14:paraId="48AD4E2F" w14:textId="77777777" w:rsidR="00B1411E" w:rsidRDefault="00B1411E" w:rsidP="00B1411E">
            <w:pPr>
              <w:numPr>
                <w:ilvl w:val="0"/>
                <w:numId w:val="3"/>
              </w:numPr>
              <w:spacing w:after="0"/>
              <w:rPr>
                <w:rFonts w:eastAsia="MS Mincho"/>
                <w:lang w:val="en-US" w:eastAsia="ja-JP"/>
              </w:rPr>
            </w:pPr>
            <w:r w:rsidRPr="00075F17">
              <w:rPr>
                <w:rFonts w:eastAsia="MS Mincho"/>
                <w:lang w:val="en-US" w:eastAsia="ja-JP"/>
              </w:rPr>
              <w:t>FFS for other sequence types</w:t>
            </w:r>
          </w:p>
          <w:p w14:paraId="1576C2FA" w14:textId="25F1C1C5" w:rsidR="009C50B3" w:rsidRDefault="009C50B3" w:rsidP="009C50B3">
            <w:pPr>
              <w:spacing w:after="0"/>
              <w:rPr>
                <w:rFonts w:eastAsia="MS Mincho"/>
                <w:lang w:val="en-US" w:eastAsia="ja-JP"/>
              </w:rPr>
            </w:pPr>
          </w:p>
          <w:p w14:paraId="1EF64285" w14:textId="77777777" w:rsidR="009C50B3" w:rsidRPr="006940DD" w:rsidRDefault="009C50B3" w:rsidP="009C50B3">
            <w:pPr>
              <w:rPr>
                <w:rFonts w:eastAsia="MS Mincho"/>
                <w:b/>
                <w:u w:val="single"/>
                <w:lang w:val="en-US" w:eastAsia="ja-JP"/>
              </w:rPr>
            </w:pPr>
            <w:r w:rsidRPr="008C2BF2">
              <w:rPr>
                <w:rFonts w:eastAsia="MS Mincho" w:hint="eastAsia"/>
                <w:b/>
                <w:highlight w:val="green"/>
                <w:u w:val="single"/>
                <w:lang w:val="en-US" w:eastAsia="ja-JP"/>
              </w:rPr>
              <w:t>Agreements:</w:t>
            </w:r>
          </w:p>
          <w:p w14:paraId="68629B7E" w14:textId="77777777" w:rsidR="009C50B3" w:rsidRPr="006940DD" w:rsidRDefault="009C50B3" w:rsidP="009C50B3">
            <w:pPr>
              <w:numPr>
                <w:ilvl w:val="0"/>
                <w:numId w:val="13"/>
              </w:numPr>
              <w:spacing w:after="0"/>
              <w:rPr>
                <w:rFonts w:eastAsia="MS Mincho"/>
                <w:lang w:val="en-US" w:eastAsia="ja-JP"/>
              </w:rPr>
            </w:pPr>
            <w:r w:rsidRPr="006940DD">
              <w:rPr>
                <w:rFonts w:eastAsia="MS Mincho"/>
                <w:lang w:val="sv-SE" w:eastAsia="ja-JP"/>
              </w:rPr>
              <w:t>At least for the case without gNB Tx/Rx beam correspondence, gNB can configure an association between DL signal/channel, and a subset of RACH resources and/or a subset of preamble indices, for determining Msg2 DL Tx beam.</w:t>
            </w:r>
          </w:p>
          <w:p w14:paraId="29F40CF0" w14:textId="77777777" w:rsidR="009C50B3" w:rsidRPr="006940DD" w:rsidRDefault="009C50B3" w:rsidP="009C50B3">
            <w:pPr>
              <w:numPr>
                <w:ilvl w:val="1"/>
                <w:numId w:val="13"/>
              </w:numPr>
              <w:spacing w:after="0"/>
              <w:rPr>
                <w:rFonts w:eastAsia="MS Mincho"/>
                <w:lang w:val="en-US" w:eastAsia="ja-JP"/>
              </w:rPr>
            </w:pPr>
            <w:r w:rsidRPr="006940DD">
              <w:rPr>
                <w:rFonts w:eastAsia="MS Mincho"/>
                <w:lang w:val="en-US" w:eastAsia="ja-JP"/>
              </w:rPr>
              <w:t>Based on the DL measurement and the corresponding association, UE selects the subset of RACH resources and/or the subset of RACH preamble indices</w:t>
            </w:r>
          </w:p>
          <w:p w14:paraId="12A116B3" w14:textId="77777777" w:rsidR="009C50B3" w:rsidRPr="006940DD" w:rsidRDefault="009C50B3" w:rsidP="009C50B3">
            <w:pPr>
              <w:numPr>
                <w:ilvl w:val="1"/>
                <w:numId w:val="13"/>
              </w:numPr>
              <w:spacing w:after="0"/>
              <w:rPr>
                <w:rFonts w:eastAsia="MS Mincho"/>
                <w:lang w:val="en-US" w:eastAsia="ja-JP"/>
              </w:rPr>
            </w:pPr>
            <w:r w:rsidRPr="006940DD">
              <w:rPr>
                <w:rFonts w:eastAsia="MS Mincho"/>
                <w:lang w:val="sv-SE" w:eastAsia="ja-JP"/>
              </w:rPr>
              <w:t>A preamble index consists of preamble sequence index and OCC index, if OCC is supported</w:t>
            </w:r>
          </w:p>
          <w:p w14:paraId="48F09DC1" w14:textId="77777777" w:rsidR="009C50B3" w:rsidRPr="006940DD" w:rsidRDefault="009C50B3" w:rsidP="009C50B3">
            <w:pPr>
              <w:numPr>
                <w:ilvl w:val="2"/>
                <w:numId w:val="13"/>
              </w:numPr>
              <w:spacing w:after="0"/>
              <w:rPr>
                <w:rFonts w:eastAsia="MS Mincho"/>
                <w:lang w:val="en-US" w:eastAsia="ja-JP"/>
              </w:rPr>
            </w:pPr>
            <w:r w:rsidRPr="006940DD">
              <w:rPr>
                <w:rFonts w:eastAsia="MS Mincho"/>
                <w:lang w:val="sv-SE" w:eastAsia="ja-JP"/>
              </w:rPr>
              <w:t>Note: a subset of preambles can be indicated by OCC indices</w:t>
            </w:r>
          </w:p>
          <w:p w14:paraId="48AD4E30" w14:textId="77777777" w:rsidR="00B1411E" w:rsidRDefault="00B1411E" w:rsidP="00425D11">
            <w:pPr>
              <w:spacing w:after="0"/>
              <w:rPr>
                <w:lang w:eastAsia="ja-JP"/>
              </w:rPr>
            </w:pPr>
          </w:p>
        </w:tc>
      </w:tr>
    </w:tbl>
    <w:p w14:paraId="48AD4E33" w14:textId="77777777" w:rsidR="001E3FF2" w:rsidRDefault="001E3FF2"/>
    <w:p w14:paraId="48AD4E34" w14:textId="77777777" w:rsidR="007068B8" w:rsidRDefault="00931392" w:rsidP="007068B8">
      <w:pPr>
        <w:pStyle w:val="Heading1"/>
      </w:pPr>
      <w:r>
        <w:t>2. PRACH Preamble Design</w:t>
      </w:r>
    </w:p>
    <w:p w14:paraId="48AD4E35" w14:textId="77777777" w:rsidR="007068B8" w:rsidRDefault="007068B8" w:rsidP="007068B8">
      <w:r>
        <w:t>NR is currently deciding different options (length 63, 71, 127, 139) and corresponding tone spacing for small cells’ NR-PRACH sequences.</w:t>
      </w:r>
    </w:p>
    <w:p w14:paraId="48AD4E36" w14:textId="77777777" w:rsidR="007068B8" w:rsidRPr="007068B8" w:rsidRDefault="007068B8" w:rsidP="007068B8">
      <w:r>
        <w:t>The motivation behind these different options arise from different factors. Length 71 ZC sequence is considered to allow gNB to receive PRACH and uplink data with the same tone spacing. Length 63 and 127 are considered to generate PRACH preamble by spreading ZC sequence with other sequences and to increase the available number of PRACH preambles in the network. In this section, we discuss the pros and cons of these different motivations and provide our suggestion to select PRACH preamble option.</w:t>
      </w:r>
    </w:p>
    <w:p w14:paraId="48AD4E37" w14:textId="77777777" w:rsidR="007068B8" w:rsidRDefault="007068B8" w:rsidP="007068B8">
      <w:pPr>
        <w:pStyle w:val="Heading2"/>
      </w:pPr>
      <w:r>
        <w:t>2.1 Investigation of ZC Sequence Spread by Other Sequence</w:t>
      </w:r>
    </w:p>
    <w:p w14:paraId="48AD4E38" w14:textId="77777777" w:rsidR="007068B8" w:rsidRPr="007068B8" w:rsidRDefault="007068B8" w:rsidP="007068B8"/>
    <w:p w14:paraId="48AD4E39" w14:textId="77777777" w:rsidR="00A1016F" w:rsidRDefault="007068B8" w:rsidP="007068B8">
      <w:r>
        <w:t>The motivation behind the consideration of length 63 and length 127 ZC sequences is that the selected PRACH preamble can come from a ZC sequence spread by other sequences. The original Zadoff Chu sequences, along with the additional spread sequences, allow NR to generate much higher number of PRACH preambles</w:t>
      </w:r>
      <w:r w:rsidR="00A1016F">
        <w:t xml:space="preserve"> than LTE [6].</w:t>
      </w:r>
    </w:p>
    <w:p w14:paraId="48AD4E3A" w14:textId="77777777" w:rsidR="00A1016F" w:rsidRDefault="007068B8" w:rsidP="007068B8">
      <w:r>
        <w:t xml:space="preserve">However, the sequence generated from the spreading of ZC and </w:t>
      </w:r>
      <w:r w:rsidR="00A1016F">
        <w:t>cover</w:t>
      </w:r>
      <w:r>
        <w:t xml:space="preserve"> sequence suffer from PAPR and cross-correlation issues. </w:t>
      </w:r>
      <w:r w:rsidR="00A1016F">
        <w:t>To explain the details of our findings, we use the notations of [6]</w:t>
      </w:r>
      <w:r w:rsidR="0098608C">
        <w:t>, start from a length 127 ZC sequence</w:t>
      </w:r>
      <w:r w:rsidR="00A1016F">
        <w:t xml:space="preserve"> and focus on two scenarios.</w:t>
      </w:r>
    </w:p>
    <w:p w14:paraId="48AD4E3B" w14:textId="77777777" w:rsidR="00A1016F" w:rsidRPr="00A1016F" w:rsidRDefault="00A1016F" w:rsidP="007068B8">
      <w:pPr>
        <w:rPr>
          <w:u w:val="single"/>
        </w:rPr>
      </w:pPr>
      <w:r w:rsidRPr="00A1016F">
        <w:rPr>
          <w:u w:val="single"/>
        </w:rPr>
        <w:t>Scenario – 1:</w:t>
      </w:r>
    </w:p>
    <w:p w14:paraId="48AD4E3C" w14:textId="77777777" w:rsidR="00A1016F" w:rsidRDefault="00A1016F" w:rsidP="00A1016F">
      <w:r>
        <w:t xml:space="preserve">Assume a set of ZC sequences </w:t>
      </w:r>
      <m:oMath>
        <m:r>
          <w:rPr>
            <w:rFonts w:ascii="Cambria Math" w:hAnsi="Cambria Math"/>
          </w:rPr>
          <m:t>S=</m:t>
        </m:r>
        <m:sSub>
          <m:sSubPr>
            <m:ctrlPr>
              <w:rPr>
                <w:rFonts w:ascii="Cambria Math" w:hAnsi="Cambria Math"/>
                <w:i/>
              </w:rPr>
            </m:ctrlPr>
          </m:sSubPr>
          <m:e>
            <m:d>
              <m:dPr>
                <m:begChr m:val="{"/>
                <m:endChr m:val="}"/>
                <m:ctrlPr>
                  <w:rPr>
                    <w:rFonts w:ascii="Cambria Math" w:hAnsi="Cambria Math"/>
                    <w:i/>
                  </w:rPr>
                </m:ctrlPr>
              </m:dPr>
              <m:e>
                <m:sSub>
                  <m:sSubPr>
                    <m:ctrlPr>
                      <w:rPr>
                        <w:rFonts w:ascii="Cambria Math" w:hAnsi="Cambria Math"/>
                        <w:i/>
                      </w:rPr>
                    </m:ctrlPr>
                  </m:sSubPr>
                  <m:e>
                    <m:r>
                      <w:rPr>
                        <w:rFonts w:ascii="Cambria Math" w:hAnsi="Cambria Math"/>
                      </w:rPr>
                      <m:t>x</m:t>
                    </m:r>
                  </m:e>
                  <m:sub>
                    <m:r>
                      <w:rPr>
                        <w:rFonts w:ascii="Cambria Math" w:hAnsi="Cambria Math"/>
                      </w:rPr>
                      <m:t>u,v</m:t>
                    </m:r>
                  </m:sub>
                </m:sSub>
                <m:d>
                  <m:dPr>
                    <m:begChr m:val="["/>
                    <m:endChr m:val="]"/>
                    <m:ctrlPr>
                      <w:rPr>
                        <w:rFonts w:ascii="Cambria Math" w:hAnsi="Cambria Math"/>
                        <w:i/>
                      </w:rPr>
                    </m:ctrlPr>
                  </m:dPr>
                  <m:e>
                    <m:r>
                      <w:rPr>
                        <w:rFonts w:ascii="Cambria Math" w:hAnsi="Cambria Math"/>
                      </w:rPr>
                      <m:t>n</m:t>
                    </m:r>
                  </m:e>
                </m:d>
              </m:e>
            </m:d>
          </m:e>
          <m:sub>
            <m:r>
              <w:rPr>
                <w:rFonts w:ascii="Cambria Math" w:hAnsi="Cambria Math"/>
              </w:rPr>
              <m:t>u,v</m:t>
            </m:r>
          </m:sub>
        </m:sSub>
      </m:oMath>
      <w:r>
        <w:t xml:space="preserve"> and a set of cover sequences </w:t>
      </w:r>
      <m:oMath>
        <m:sSub>
          <m:sSubPr>
            <m:ctrlPr>
              <w:rPr>
                <w:rFonts w:ascii="Cambria Math" w:hAnsi="Cambria Math"/>
                <w:i/>
              </w:rPr>
            </m:ctrlPr>
          </m:sSubPr>
          <m:e>
            <m:r>
              <w:rPr>
                <w:rFonts w:ascii="Cambria Math" w:hAnsi="Cambria Math"/>
              </w:rPr>
              <m:t>c</m:t>
            </m:r>
          </m:e>
          <m:sub>
            <m:r>
              <w:rPr>
                <w:rFonts w:ascii="Cambria Math" w:hAnsi="Cambria Math"/>
              </w:rPr>
              <m:t>w</m:t>
            </m:r>
          </m:sub>
        </m:sSub>
        <m:r>
          <w:rPr>
            <w:rFonts w:ascii="Cambria Math" w:hAnsi="Cambria Math"/>
          </w:rPr>
          <m:t>[n]</m:t>
        </m:r>
      </m:oMath>
      <w:r>
        <w:t xml:space="preserve">. We first focus on a scenario where the new sequence set </w:t>
      </w:r>
      <m:oMath>
        <m:sSub>
          <m:sSubPr>
            <m:ctrlPr>
              <w:rPr>
                <w:rFonts w:ascii="Cambria Math" w:hAnsi="Cambria Math"/>
                <w:i/>
              </w:rPr>
            </m:ctrlPr>
          </m:sSubPr>
          <m:e>
            <m:r>
              <w:rPr>
                <w:rFonts w:ascii="Cambria Math" w:hAnsi="Cambria Math"/>
              </w:rPr>
              <m:t>E</m:t>
            </m:r>
          </m:e>
          <m:sub>
            <m:r>
              <w:rPr>
                <w:rFonts w:ascii="Cambria Math" w:hAnsi="Cambria Math"/>
              </w:rPr>
              <m:t>w</m:t>
            </m:r>
          </m:sub>
        </m:sSub>
      </m:oMath>
      <w:r>
        <w:t xml:space="preserve"> is obtained by an element-wise multiplication of all ZC sequences in S with </w:t>
      </w:r>
      <m:oMath>
        <m:sSub>
          <m:sSubPr>
            <m:ctrlPr>
              <w:rPr>
                <w:rFonts w:ascii="Cambria Math" w:hAnsi="Cambria Math"/>
                <w:i/>
              </w:rPr>
            </m:ctrlPr>
          </m:sSubPr>
          <m:e>
            <m:r>
              <w:rPr>
                <w:rFonts w:ascii="Cambria Math" w:hAnsi="Cambria Math"/>
              </w:rPr>
              <m:t>c</m:t>
            </m:r>
          </m:e>
          <m:sub>
            <m:r>
              <w:rPr>
                <w:rFonts w:ascii="Cambria Math" w:hAnsi="Cambria Math"/>
              </w:rPr>
              <m:t>w</m:t>
            </m:r>
          </m:sub>
        </m:sSub>
        <m:r>
          <w:rPr>
            <w:rFonts w:ascii="Cambria Math" w:hAnsi="Cambria Math"/>
          </w:rPr>
          <m:t>[n]</m:t>
        </m:r>
      </m:oMath>
      <w:r>
        <w:t xml:space="preserve"> </w:t>
      </w:r>
    </w:p>
    <w:p w14:paraId="48AD4E3D" w14:textId="77777777" w:rsidR="00A1016F" w:rsidRPr="00A1016F" w:rsidRDefault="0050484C" w:rsidP="00A1016F">
      <m:oMathPara>
        <m:oMath>
          <m:sSub>
            <m:sSubPr>
              <m:ctrlPr>
                <w:rPr>
                  <w:rFonts w:ascii="Cambria Math" w:hAnsi="Cambria Math"/>
                  <w:i/>
                </w:rPr>
              </m:ctrlPr>
            </m:sSubPr>
            <m:e>
              <m:r>
                <w:rPr>
                  <w:rFonts w:ascii="Cambria Math" w:hAnsi="Cambria Math"/>
                </w:rPr>
                <m:t>E</m:t>
              </m:r>
            </m:e>
            <m:sub>
              <m:r>
                <w:rPr>
                  <w:rFonts w:ascii="Cambria Math" w:hAnsi="Cambria Math"/>
                </w:rPr>
                <m:t>w</m:t>
              </m:r>
            </m:sub>
          </m:sSub>
          <m:r>
            <w:rPr>
              <w:rFonts w:ascii="Cambria Math" w:hAnsi="Cambria Math"/>
            </w:rPr>
            <m:t xml:space="preserve">= </m:t>
          </m:r>
          <m:sSub>
            <m:sSubPr>
              <m:ctrlPr>
                <w:rPr>
                  <w:rFonts w:ascii="Cambria Math" w:hAnsi="Cambria Math"/>
                  <w:i/>
                </w:rPr>
              </m:ctrlPr>
            </m:sSubPr>
            <m:e>
              <m:d>
                <m:dPr>
                  <m:begChr m:val="{"/>
                  <m:endChr m:val="}"/>
                  <m:ctrlPr>
                    <w:rPr>
                      <w:rFonts w:ascii="Cambria Math" w:hAnsi="Cambria Math"/>
                      <w:i/>
                    </w:rPr>
                  </m:ctrlPr>
                </m:dPr>
                <m:e>
                  <m:sSub>
                    <m:sSubPr>
                      <m:ctrlPr>
                        <w:rPr>
                          <w:rFonts w:ascii="Cambria Math" w:hAnsi="Cambria Math"/>
                          <w:i/>
                        </w:rPr>
                      </m:ctrlPr>
                    </m:sSubPr>
                    <m:e>
                      <m:r>
                        <w:rPr>
                          <w:rFonts w:ascii="Cambria Math" w:hAnsi="Cambria Math"/>
                        </w:rPr>
                        <m:t>x</m:t>
                      </m:r>
                    </m:e>
                    <m:sub>
                      <m:r>
                        <w:rPr>
                          <w:rFonts w:ascii="Cambria Math" w:hAnsi="Cambria Math"/>
                        </w:rPr>
                        <m:t>w,u,v</m:t>
                      </m:r>
                    </m:sub>
                  </m:sSub>
                  <m:d>
                    <m:dPr>
                      <m:begChr m:val="["/>
                      <m:endChr m:val="]"/>
                      <m:ctrlPr>
                        <w:rPr>
                          <w:rFonts w:ascii="Cambria Math" w:hAnsi="Cambria Math"/>
                          <w:i/>
                        </w:rPr>
                      </m:ctrlPr>
                    </m:dPr>
                    <m:e>
                      <m:r>
                        <w:rPr>
                          <w:rFonts w:ascii="Cambria Math" w:hAnsi="Cambria Math"/>
                        </w:rPr>
                        <m:t>n</m:t>
                      </m:r>
                    </m:e>
                  </m:d>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w</m:t>
                      </m:r>
                    </m:sub>
                  </m:sSub>
                  <m:d>
                    <m:dPr>
                      <m:begChr m:val="["/>
                      <m:endChr m:val="]"/>
                      <m:ctrlPr>
                        <w:rPr>
                          <w:rFonts w:ascii="Cambria Math" w:hAnsi="Cambria Math"/>
                          <w:i/>
                        </w:rPr>
                      </m:ctrlPr>
                    </m:dPr>
                    <m:e>
                      <m:r>
                        <w:rPr>
                          <w:rFonts w:ascii="Cambria Math" w:hAnsi="Cambria Math"/>
                        </w:rPr>
                        <m:t>n</m:t>
                      </m:r>
                    </m:e>
                  </m:d>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u,v</m:t>
                      </m:r>
                    </m:sub>
                  </m:sSub>
                  <m:d>
                    <m:dPr>
                      <m:begChr m:val="["/>
                      <m:endChr m:val="]"/>
                      <m:ctrlPr>
                        <w:rPr>
                          <w:rFonts w:ascii="Cambria Math" w:hAnsi="Cambria Math"/>
                          <w:i/>
                        </w:rPr>
                      </m:ctrlPr>
                    </m:dPr>
                    <m:e>
                      <m:r>
                        <w:rPr>
                          <w:rFonts w:ascii="Cambria Math" w:hAnsi="Cambria Math"/>
                        </w:rPr>
                        <m:t>n</m:t>
                      </m:r>
                    </m:e>
                  </m:d>
                </m:e>
              </m:d>
            </m:e>
            <m:sub>
              <m:r>
                <w:rPr>
                  <w:rFonts w:ascii="Cambria Math" w:hAnsi="Cambria Math"/>
                </w:rPr>
                <m:t>u,v</m:t>
              </m:r>
            </m:sub>
          </m:sSub>
        </m:oMath>
      </m:oMathPara>
    </w:p>
    <w:p w14:paraId="48AD4E3E" w14:textId="77777777" w:rsidR="00A1016F" w:rsidRDefault="00A1016F" w:rsidP="00A1016F">
      <w:pPr>
        <w:rPr>
          <w:lang w:eastAsia="zh-CN"/>
        </w:rPr>
      </w:pPr>
      <w:r>
        <w:t xml:space="preserve">In this scenario, the total set of sequences </w:t>
      </w:r>
      <w:r>
        <w:rPr>
          <w:lang w:eastAsia="zh-CN"/>
        </w:rPr>
        <w:t xml:space="preserve">includes the original ZC sequences </w:t>
      </w:r>
      <m:oMath>
        <m:r>
          <w:rPr>
            <w:rFonts w:ascii="Cambria Math" w:hAnsi="Cambria Math"/>
          </w:rPr>
          <m:t>S</m:t>
        </m:r>
      </m:oMath>
      <w:r>
        <w:rPr>
          <w:lang w:eastAsia="zh-CN"/>
        </w:rPr>
        <w:t xml:space="preserve"> and the additional new sequences in all covers </w:t>
      </w:r>
      <m:oMath>
        <m:sSub>
          <m:sSubPr>
            <m:ctrlPr>
              <w:rPr>
                <w:rFonts w:ascii="Cambria Math" w:hAnsi="Cambria Math"/>
                <w:i/>
              </w:rPr>
            </m:ctrlPr>
          </m:sSubPr>
          <m:e>
            <m:r>
              <w:rPr>
                <w:rFonts w:ascii="Cambria Math" w:hAnsi="Cambria Math"/>
              </w:rPr>
              <m:t>E</m:t>
            </m:r>
          </m:e>
          <m:sub>
            <m:r>
              <w:rPr>
                <w:rFonts w:ascii="Cambria Math" w:hAnsi="Cambria Math"/>
              </w:rPr>
              <m:t>w</m:t>
            </m:r>
          </m:sub>
        </m:sSub>
      </m:oMath>
    </w:p>
    <w:p w14:paraId="48AD4E3F" w14:textId="77777777" w:rsidR="00A1016F" w:rsidRDefault="00A1016F" w:rsidP="00A1016F">
      <w:pPr>
        <w:jc w:val="center"/>
      </w:pPr>
      <m:oMathPara>
        <m:oMath>
          <m:r>
            <w:rPr>
              <w:rFonts w:ascii="Cambria Math" w:hAnsi="Cambria Math"/>
            </w:rPr>
            <m:t>Z= S</m:t>
          </m:r>
          <m:nary>
            <m:naryPr>
              <m:chr m:val="⋃"/>
              <m:limLoc m:val="undOvr"/>
              <m:ctrlPr>
                <w:rPr>
                  <w:rFonts w:ascii="Cambria Math" w:hAnsi="Cambria Math"/>
                  <w:i/>
                </w:rPr>
              </m:ctrlPr>
            </m:naryPr>
            <m:sub>
              <m:r>
                <w:rPr>
                  <w:rFonts w:ascii="Cambria Math" w:hAnsi="Cambria Math"/>
                </w:rPr>
                <m:t>w=0</m:t>
              </m:r>
            </m:sub>
            <m:sup>
              <m:sSub>
                <m:sSubPr>
                  <m:ctrlPr>
                    <w:rPr>
                      <w:rFonts w:ascii="Cambria Math" w:hAnsi="Cambria Math"/>
                      <w:i/>
                    </w:rPr>
                  </m:ctrlPr>
                </m:sSubPr>
                <m:e>
                  <m:r>
                    <w:rPr>
                      <w:rFonts w:ascii="Cambria Math" w:hAnsi="Cambria Math"/>
                    </w:rPr>
                    <m:t>N</m:t>
                  </m:r>
                </m:e>
                <m:sub>
                  <m:r>
                    <w:rPr>
                      <w:rFonts w:ascii="Cambria Math" w:hAnsi="Cambria Math"/>
                    </w:rPr>
                    <m:t>E</m:t>
                  </m:r>
                </m:sub>
              </m:sSub>
              <m:r>
                <w:rPr>
                  <w:rFonts w:ascii="Cambria Math" w:hAnsi="Cambria Math"/>
                </w:rPr>
                <m:t>-1</m:t>
              </m:r>
            </m:sup>
            <m:e>
              <m:sSub>
                <m:sSubPr>
                  <m:ctrlPr>
                    <w:rPr>
                      <w:rFonts w:ascii="Cambria Math" w:hAnsi="Cambria Math"/>
                      <w:i/>
                    </w:rPr>
                  </m:ctrlPr>
                </m:sSubPr>
                <m:e>
                  <m:r>
                    <w:rPr>
                      <w:rFonts w:ascii="Cambria Math" w:hAnsi="Cambria Math"/>
                    </w:rPr>
                    <m:t>E</m:t>
                  </m:r>
                </m:e>
                <m:sub>
                  <m:r>
                    <w:rPr>
                      <w:rFonts w:ascii="Cambria Math" w:hAnsi="Cambria Math"/>
                    </w:rPr>
                    <m:t>w</m:t>
                  </m:r>
                </m:sub>
              </m:sSub>
            </m:e>
          </m:nary>
        </m:oMath>
      </m:oMathPara>
    </w:p>
    <w:p w14:paraId="48AD4E40" w14:textId="162B6247" w:rsidR="00A1016F" w:rsidRDefault="00A1016F" w:rsidP="00A1016F">
      <w:r>
        <w:t xml:space="preserve">where </w:t>
      </w:r>
      <m:oMath>
        <m:sSub>
          <m:sSubPr>
            <m:ctrlPr>
              <w:rPr>
                <w:rFonts w:ascii="Cambria Math" w:hAnsi="Cambria Math"/>
                <w:i/>
              </w:rPr>
            </m:ctrlPr>
          </m:sSubPr>
          <m:e>
            <m:r>
              <w:rPr>
                <w:rFonts w:ascii="Cambria Math" w:hAnsi="Cambria Math"/>
              </w:rPr>
              <m:t>N</m:t>
            </m:r>
          </m:e>
          <m:sub>
            <m:r>
              <w:rPr>
                <w:rFonts w:ascii="Cambria Math" w:hAnsi="Cambria Math"/>
              </w:rPr>
              <m:t>E</m:t>
            </m:r>
          </m:sub>
        </m:sSub>
      </m:oMath>
      <w:r>
        <w:t xml:space="preserve"> is the total number of cover sequences.</w:t>
      </w:r>
    </w:p>
    <w:p w14:paraId="48AD4E41" w14:textId="75A6A417" w:rsidR="0098608C" w:rsidRDefault="00A1016F" w:rsidP="00A1016F">
      <w:r>
        <w:t xml:space="preserve">In </w:t>
      </w:r>
      <w:r w:rsidR="0098608C">
        <w:t xml:space="preserve">this scenario, we assume that u ranges from 1 to 126; v = 0 and w ranges from 0 to 9. In other words, our original ZC sequence set S consists of 126 sequences that are generated from 126 different roots. We </w:t>
      </w:r>
      <w:r w:rsidR="00F37B29">
        <w:t xml:space="preserve">only </w:t>
      </w:r>
      <w:r w:rsidR="0098608C">
        <w:t xml:space="preserve">assume </w:t>
      </w:r>
      <w:r w:rsidR="00F37B29">
        <w:t>one cyclic</w:t>
      </w:r>
      <w:r w:rsidR="0098608C">
        <w:t xml:space="preserve"> shift </w:t>
      </w:r>
      <w:r w:rsidR="00F37B29">
        <w:t xml:space="preserve">– whose value is zero - </w:t>
      </w:r>
      <w:r w:rsidR="0098608C">
        <w:t xml:space="preserve">in the constructed ZC sequence set. We assume that the cover sequence </w:t>
      </w:r>
      <m:oMath>
        <m:sSub>
          <m:sSubPr>
            <m:ctrlPr>
              <w:rPr>
                <w:rFonts w:ascii="Cambria Math" w:hAnsi="Cambria Math"/>
                <w:i/>
              </w:rPr>
            </m:ctrlPr>
          </m:sSubPr>
          <m:e>
            <m:r>
              <w:rPr>
                <w:rFonts w:ascii="Cambria Math" w:hAnsi="Cambria Math"/>
              </w:rPr>
              <m:t>c</m:t>
            </m:r>
          </m:e>
          <m:sub>
            <m:r>
              <w:rPr>
                <w:rFonts w:ascii="Cambria Math" w:hAnsi="Cambria Math"/>
              </w:rPr>
              <m:t>w</m:t>
            </m:r>
          </m:sub>
        </m:sSub>
        <m:r>
          <w:rPr>
            <w:rFonts w:ascii="Cambria Math" w:hAnsi="Cambria Math"/>
          </w:rPr>
          <m:t>[n]</m:t>
        </m:r>
      </m:oMath>
      <w:r w:rsidR="0098608C">
        <w:t xml:space="preserve"> is generated from ten different cyclic shifts of the M sequence. Hence, set S contains 126 preambles whereas set E</w:t>
      </w:r>
      <w:r w:rsidR="0098608C" w:rsidRPr="0098608C">
        <w:rPr>
          <w:vertAlign w:val="subscript"/>
        </w:rPr>
        <w:t>w</w:t>
      </w:r>
      <w:r w:rsidR="0098608C">
        <w:t xml:space="preserve"> contains 1260 preambles.</w:t>
      </w:r>
      <w:r w:rsidR="0054603C">
        <w:t xml:space="preserve"> In this context, we show the cross-correlation properties among different preambles of set S and compare these with those of set E</w:t>
      </w:r>
      <w:r w:rsidR="0054603C" w:rsidRPr="0054603C">
        <w:rPr>
          <w:vertAlign w:val="subscript"/>
        </w:rPr>
        <w:t>w</w:t>
      </w:r>
      <w:r w:rsidR="0054603C" w:rsidRPr="0054603C">
        <w:t>.</w:t>
      </w:r>
    </w:p>
    <w:p w14:paraId="48AD4E42" w14:textId="77777777" w:rsidR="0098608C" w:rsidRDefault="0098608C" w:rsidP="0098608C">
      <w:pPr>
        <w:jc w:val="center"/>
      </w:pPr>
      <w:r>
        <w:rPr>
          <w:noProof/>
          <w:lang w:val="en-US" w:eastAsia="zh-CN"/>
        </w:rPr>
        <w:lastRenderedPageBreak/>
        <w:drawing>
          <wp:inline distT="0" distB="0" distL="0" distR="0" wp14:anchorId="48AD4EA8" wp14:editId="48AD4EA9">
            <wp:extent cx="4438650" cy="2716780"/>
            <wp:effectExtent l="0" t="0" r="0" b="762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Cross_Correlation_ZC_Vs_ZC_Spreaded_M.png"/>
                    <pic:cNvPicPr/>
                  </pic:nvPicPr>
                  <pic:blipFill>
                    <a:blip r:embed="rId10">
                      <a:extLst>
                        <a:ext uri="{28A0092B-C50C-407E-A947-70E740481C1C}">
                          <a14:useLocalDpi xmlns:a14="http://schemas.microsoft.com/office/drawing/2010/main" val="0"/>
                        </a:ext>
                      </a:extLst>
                    </a:blip>
                    <a:stretch>
                      <a:fillRect/>
                    </a:stretch>
                  </pic:blipFill>
                  <pic:spPr>
                    <a:xfrm>
                      <a:off x="0" y="0"/>
                      <a:ext cx="4452896" cy="2725500"/>
                    </a:xfrm>
                    <a:prstGeom prst="rect">
                      <a:avLst/>
                    </a:prstGeom>
                  </pic:spPr>
                </pic:pic>
              </a:graphicData>
            </a:graphic>
          </wp:inline>
        </w:drawing>
      </w:r>
    </w:p>
    <w:p w14:paraId="48AD4E43" w14:textId="77777777" w:rsidR="0098608C" w:rsidRPr="00504418" w:rsidRDefault="0098608C" w:rsidP="0098608C">
      <w:pPr>
        <w:jc w:val="center"/>
        <w:rPr>
          <w:u w:val="single"/>
        </w:rPr>
      </w:pPr>
      <w:r w:rsidRPr="00A6656D">
        <w:rPr>
          <w:u w:val="single"/>
        </w:rPr>
        <w:t xml:space="preserve">Figure 1: Cross-correlation power comparison between </w:t>
      </w:r>
      <w:r w:rsidR="0054603C" w:rsidRPr="00504418">
        <w:rPr>
          <w:u w:val="single"/>
        </w:rPr>
        <w:t>the preambles of ZC (set S)</w:t>
      </w:r>
      <w:r w:rsidRPr="00504418">
        <w:rPr>
          <w:u w:val="single"/>
        </w:rPr>
        <w:t xml:space="preserve"> and </w:t>
      </w:r>
      <w:r w:rsidR="0054603C" w:rsidRPr="00504418">
        <w:rPr>
          <w:u w:val="single"/>
        </w:rPr>
        <w:t xml:space="preserve">those of </w:t>
      </w:r>
      <w:r w:rsidRPr="00504418">
        <w:rPr>
          <w:u w:val="single"/>
        </w:rPr>
        <w:t xml:space="preserve">ZC spread by M </w:t>
      </w:r>
      <w:r w:rsidR="0054603C" w:rsidRPr="00504418">
        <w:rPr>
          <w:u w:val="single"/>
        </w:rPr>
        <w:t>(set E</w:t>
      </w:r>
      <w:r w:rsidR="0054603C" w:rsidRPr="00504418">
        <w:rPr>
          <w:u w:val="single"/>
          <w:vertAlign w:val="subscript"/>
        </w:rPr>
        <w:t>w</w:t>
      </w:r>
      <w:r w:rsidR="0054603C" w:rsidRPr="00504418">
        <w:rPr>
          <w:u w:val="single"/>
        </w:rPr>
        <w:t xml:space="preserve">) </w:t>
      </w:r>
      <w:r w:rsidRPr="00504418">
        <w:rPr>
          <w:u w:val="single"/>
        </w:rPr>
        <w:t>of Scenario 1</w:t>
      </w:r>
    </w:p>
    <w:p w14:paraId="48AD4E44" w14:textId="5B4F0CBB" w:rsidR="0098608C" w:rsidRDefault="0098608C" w:rsidP="0098608C">
      <w:r>
        <w:t xml:space="preserve">Figure 1 shows that the worst case cross correlation power of ZC spread by M sequence of scenario 1 is 8.2 dB </w:t>
      </w:r>
      <w:r w:rsidR="00F37B29">
        <w:t>greater</w:t>
      </w:r>
      <w:r>
        <w:t xml:space="preserve"> than that of ZC sequence.  </w:t>
      </w:r>
    </w:p>
    <w:p w14:paraId="48AD4E45" w14:textId="15034A99" w:rsidR="0098608C" w:rsidRDefault="0098608C" w:rsidP="0098608C">
      <w:r>
        <w:t>Based on these results, we look at a slightly</w:t>
      </w:r>
      <w:r w:rsidR="00F37B29">
        <w:t xml:space="preserve"> different</w:t>
      </w:r>
      <w:r>
        <w:t xml:space="preserve"> scenario that would lead to a lesser PAPR value at the expense of having lesser number of PRACH preambles.</w:t>
      </w:r>
    </w:p>
    <w:p w14:paraId="48AD4E46" w14:textId="77777777" w:rsidR="0098608C" w:rsidRPr="00A1016F" w:rsidRDefault="0098608C" w:rsidP="0098608C">
      <w:pPr>
        <w:rPr>
          <w:u w:val="single"/>
        </w:rPr>
      </w:pPr>
      <w:r w:rsidRPr="00A1016F">
        <w:rPr>
          <w:u w:val="single"/>
        </w:rPr>
        <w:t>Scenario –</w:t>
      </w:r>
      <w:r>
        <w:rPr>
          <w:u w:val="single"/>
        </w:rPr>
        <w:t xml:space="preserve"> 2</w:t>
      </w:r>
      <w:r w:rsidRPr="00A1016F">
        <w:rPr>
          <w:u w:val="single"/>
        </w:rPr>
        <w:t>:</w:t>
      </w:r>
    </w:p>
    <w:p w14:paraId="48AD4E47" w14:textId="77777777" w:rsidR="0098608C" w:rsidRPr="00D27A5D" w:rsidRDefault="0098608C" w:rsidP="0098608C">
      <w:pPr>
        <w:rPr>
          <w:u w:val="single"/>
        </w:rPr>
      </w:pPr>
      <w:r>
        <w:t xml:space="preserve">In this scenario, we also assume a set of ZC sequences </w:t>
      </w:r>
      <m:oMath>
        <m:r>
          <w:rPr>
            <w:rFonts w:ascii="Cambria Math" w:hAnsi="Cambria Math"/>
          </w:rPr>
          <m:t>S=</m:t>
        </m:r>
        <m:sSub>
          <m:sSubPr>
            <m:ctrlPr>
              <w:rPr>
                <w:rFonts w:ascii="Cambria Math" w:hAnsi="Cambria Math"/>
                <w:i/>
              </w:rPr>
            </m:ctrlPr>
          </m:sSubPr>
          <m:e>
            <m:d>
              <m:dPr>
                <m:begChr m:val="{"/>
                <m:endChr m:val="}"/>
                <m:ctrlPr>
                  <w:rPr>
                    <w:rFonts w:ascii="Cambria Math" w:hAnsi="Cambria Math"/>
                    <w:i/>
                  </w:rPr>
                </m:ctrlPr>
              </m:dPr>
              <m:e>
                <m:sSub>
                  <m:sSubPr>
                    <m:ctrlPr>
                      <w:rPr>
                        <w:rFonts w:ascii="Cambria Math" w:hAnsi="Cambria Math"/>
                        <w:i/>
                      </w:rPr>
                    </m:ctrlPr>
                  </m:sSubPr>
                  <m:e>
                    <m:r>
                      <w:rPr>
                        <w:rFonts w:ascii="Cambria Math" w:hAnsi="Cambria Math"/>
                      </w:rPr>
                      <m:t>x</m:t>
                    </m:r>
                  </m:e>
                  <m:sub>
                    <m:r>
                      <w:rPr>
                        <w:rFonts w:ascii="Cambria Math" w:hAnsi="Cambria Math"/>
                      </w:rPr>
                      <m:t>u,v</m:t>
                    </m:r>
                  </m:sub>
                </m:sSub>
                <m:d>
                  <m:dPr>
                    <m:begChr m:val="["/>
                    <m:endChr m:val="]"/>
                    <m:ctrlPr>
                      <w:rPr>
                        <w:rFonts w:ascii="Cambria Math" w:hAnsi="Cambria Math"/>
                        <w:i/>
                      </w:rPr>
                    </m:ctrlPr>
                  </m:dPr>
                  <m:e>
                    <m:r>
                      <w:rPr>
                        <w:rFonts w:ascii="Cambria Math" w:hAnsi="Cambria Math"/>
                      </w:rPr>
                      <m:t>n</m:t>
                    </m:r>
                  </m:e>
                </m:d>
              </m:e>
            </m:d>
          </m:e>
          <m:sub>
            <m:r>
              <w:rPr>
                <w:rFonts w:ascii="Cambria Math" w:hAnsi="Cambria Math"/>
              </w:rPr>
              <m:t>u,v</m:t>
            </m:r>
          </m:sub>
        </m:sSub>
      </m:oMath>
      <w:r>
        <w:t xml:space="preserve"> and a set of cover sequences </w:t>
      </w:r>
      <m:oMath>
        <m:sSub>
          <m:sSubPr>
            <m:ctrlPr>
              <w:rPr>
                <w:rFonts w:ascii="Cambria Math" w:hAnsi="Cambria Math"/>
                <w:i/>
              </w:rPr>
            </m:ctrlPr>
          </m:sSubPr>
          <m:e>
            <m:r>
              <w:rPr>
                <w:rFonts w:ascii="Cambria Math" w:hAnsi="Cambria Math"/>
              </w:rPr>
              <m:t>c</m:t>
            </m:r>
          </m:e>
          <m:sub>
            <m:r>
              <w:rPr>
                <w:rFonts w:ascii="Cambria Math" w:hAnsi="Cambria Math"/>
              </w:rPr>
              <m:t>w</m:t>
            </m:r>
          </m:sub>
        </m:sSub>
        <m:r>
          <w:rPr>
            <w:rFonts w:ascii="Cambria Math" w:hAnsi="Cambria Math"/>
          </w:rPr>
          <m:t>[n]</m:t>
        </m:r>
      </m:oMath>
      <w:r>
        <w:t>.</w:t>
      </w:r>
      <w:r w:rsidR="001851F5">
        <w:t xml:space="preserve"> However, the new sequence set </w:t>
      </w:r>
      <m:oMath>
        <m:sSub>
          <m:sSubPr>
            <m:ctrlPr>
              <w:rPr>
                <w:rFonts w:ascii="Cambria Math" w:hAnsi="Cambria Math"/>
                <w:i/>
              </w:rPr>
            </m:ctrlPr>
          </m:sSubPr>
          <m:e>
            <m:r>
              <w:rPr>
                <w:rFonts w:ascii="Cambria Math" w:hAnsi="Cambria Math"/>
              </w:rPr>
              <m:t>E</m:t>
            </m:r>
          </m:e>
          <m:sub>
            <m:r>
              <w:rPr>
                <w:rFonts w:ascii="Cambria Math" w:hAnsi="Cambria Math"/>
              </w:rPr>
              <m:t>w</m:t>
            </m:r>
          </m:sub>
        </m:sSub>
      </m:oMath>
      <w:r w:rsidR="001851F5">
        <w:t xml:space="preserve"> is obtained by an element-wise multiplication of </w:t>
      </w:r>
      <w:r w:rsidR="001851F5" w:rsidRPr="001851F5">
        <w:rPr>
          <w:i/>
        </w:rPr>
        <w:t>a subset of all ZC</w:t>
      </w:r>
      <w:r w:rsidR="001851F5">
        <w:t xml:space="preserve"> </w:t>
      </w:r>
      <w:r w:rsidR="001851F5" w:rsidRPr="001851F5">
        <w:rPr>
          <w:i/>
        </w:rPr>
        <w:t>sequences</w:t>
      </w:r>
      <w:r w:rsidR="001851F5">
        <w:t xml:space="preserve"> in S with </w:t>
      </w:r>
      <m:oMath>
        <m:sSub>
          <m:sSubPr>
            <m:ctrlPr>
              <w:rPr>
                <w:rFonts w:ascii="Cambria Math" w:hAnsi="Cambria Math"/>
                <w:i/>
              </w:rPr>
            </m:ctrlPr>
          </m:sSubPr>
          <m:e>
            <m:r>
              <w:rPr>
                <w:rFonts w:ascii="Cambria Math" w:hAnsi="Cambria Math"/>
              </w:rPr>
              <m:t>c</m:t>
            </m:r>
          </m:e>
          <m:sub>
            <m:r>
              <w:rPr>
                <w:rFonts w:ascii="Cambria Math" w:hAnsi="Cambria Math"/>
              </w:rPr>
              <m:t>w</m:t>
            </m:r>
          </m:sub>
        </m:sSub>
        <m:r>
          <w:rPr>
            <w:rFonts w:ascii="Cambria Math" w:hAnsi="Cambria Math"/>
          </w:rPr>
          <m:t>[n]</m:t>
        </m:r>
      </m:oMath>
      <w:r w:rsidR="001851F5">
        <w:t xml:space="preserve">. </w:t>
      </w:r>
    </w:p>
    <w:p w14:paraId="48AD4E48" w14:textId="0C07A225" w:rsidR="0098608C" w:rsidRDefault="001851F5" w:rsidP="0098608C">
      <w:r w:rsidRPr="001851F5">
        <w:t xml:space="preserve">In this scenario, </w:t>
      </w:r>
      <w:r>
        <w:t>our original ZC sequence set S still consists of 126 sequences that are generated from 126 different roots. However, while generating E</w:t>
      </w:r>
      <w:r w:rsidRPr="001851F5">
        <w:rPr>
          <w:vertAlign w:val="subscript"/>
        </w:rPr>
        <w:t>w</w:t>
      </w:r>
      <w:r>
        <w:t xml:space="preserve">, we use only one root of ZC sequence (u = 1) and use ten different cyclic shifts of the M sequence (w ranges from 0 to 9). We use only one cyclic shift of the ZC sequence (v = 0), similar to our example in </w:t>
      </w:r>
      <w:r w:rsidR="0050484C">
        <w:t>scenario 1</w:t>
      </w:r>
      <w:r>
        <w:t>.</w:t>
      </w:r>
    </w:p>
    <w:p w14:paraId="48AD4E49" w14:textId="77777777" w:rsidR="001851F5" w:rsidRDefault="001851F5" w:rsidP="0098608C">
      <w:r>
        <w:t xml:space="preserve">Since we use only </w:t>
      </w:r>
      <w:r w:rsidR="0054603C">
        <w:t>root of ZC sequence to generate the new sequence set E</w:t>
      </w:r>
      <w:r w:rsidR="0054603C" w:rsidRPr="0054603C">
        <w:rPr>
          <w:vertAlign w:val="subscript"/>
        </w:rPr>
        <w:t>w</w:t>
      </w:r>
      <w:r w:rsidR="0054603C" w:rsidRPr="0054603C">
        <w:t>,</w:t>
      </w:r>
      <w:r w:rsidR="0054603C">
        <w:t xml:space="preserve"> E</w:t>
      </w:r>
      <w:r w:rsidR="0054603C" w:rsidRPr="0098608C">
        <w:rPr>
          <w:vertAlign w:val="subscript"/>
        </w:rPr>
        <w:t>w</w:t>
      </w:r>
      <w:r w:rsidR="0054603C">
        <w:t xml:space="preserve"> contains 10 preambles instead of the 1260 preambles of scenario I. Here, set Z contains 136 preambles, instead of the 1386 preambles of scenario I. In this context, we show the cross-correlation properties among different preambles of set S and compare these with those of set Z</w:t>
      </w:r>
      <w:r w:rsidR="0054603C" w:rsidRPr="0054603C">
        <w:t>.</w:t>
      </w:r>
    </w:p>
    <w:p w14:paraId="48AD4E4A" w14:textId="0FDAF696" w:rsidR="0097152D" w:rsidRDefault="0097152D" w:rsidP="0097152D">
      <w:r>
        <w:t>Figure 2 shows that the worst case cross-correlation power among the preambles of set Z, which is constructed from the union of ZC sequences and ZC spread by M sequences of scenario 2, is still almost 5.5 dB higher than that among the preambles of ZC sequence set.</w:t>
      </w:r>
      <w:r w:rsidR="00F37B29">
        <w:t xml:space="preserve"> This higher value of cross correlation power comes from the cross correlation of pure ZC sequences and ZC sequences that are spread by M sequences.</w:t>
      </w:r>
    </w:p>
    <w:p w14:paraId="48AD4E4B" w14:textId="0ABF2FF8" w:rsidR="0097152D" w:rsidRDefault="0097152D" w:rsidP="0097152D">
      <w:r>
        <w:t xml:space="preserve">Since scenario 2 uses fewer number of ZC roots to generate the extended set, the worst case cross correlation power among the preambles of set Z of this scenario is lower than that of scenario 1.  However, this 5.5 dB higher cross correlation power </w:t>
      </w:r>
      <w:r w:rsidR="00F37B29">
        <w:t>may still</w:t>
      </w:r>
      <w:r>
        <w:t xml:space="preserve"> adversely impact the PRACH link budget of cell edge UEs.</w:t>
      </w:r>
    </w:p>
    <w:p w14:paraId="48AD4E4C" w14:textId="77777777" w:rsidR="0097152D" w:rsidRDefault="0097152D" w:rsidP="0097152D">
      <w:r>
        <w:t>The contribution in [6] also proposes a P3 sequence based cover sequence. However, our previous contribution [7] showed that this new sequence also suffers from the same issues of high cross-correlation among preambles in scenario 1.</w:t>
      </w:r>
    </w:p>
    <w:p w14:paraId="48AD4E4D" w14:textId="77777777" w:rsidR="0097152D" w:rsidRPr="001851F5" w:rsidRDefault="0097152D" w:rsidP="0098608C"/>
    <w:p w14:paraId="48AD4E4E" w14:textId="77777777" w:rsidR="007068B8" w:rsidRDefault="0054603C" w:rsidP="0054603C">
      <w:pPr>
        <w:jc w:val="center"/>
      </w:pPr>
      <w:r>
        <w:rPr>
          <w:noProof/>
          <w:lang w:val="en-US" w:eastAsia="zh-CN"/>
        </w:rPr>
        <w:drawing>
          <wp:inline distT="0" distB="0" distL="0" distR="0" wp14:anchorId="48AD4EAA" wp14:editId="48AD4EAB">
            <wp:extent cx="4162425" cy="3121819"/>
            <wp:effectExtent l="0" t="0" r="0" b="254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CrossCorr_ZC_ZC_Spread_by_M_Reduced_Set_Updated_Eval.png"/>
                    <pic:cNvPicPr/>
                  </pic:nvPicPr>
                  <pic:blipFill>
                    <a:blip r:embed="rId11">
                      <a:extLst>
                        <a:ext uri="{28A0092B-C50C-407E-A947-70E740481C1C}">
                          <a14:useLocalDpi xmlns:a14="http://schemas.microsoft.com/office/drawing/2010/main" val="0"/>
                        </a:ext>
                      </a:extLst>
                    </a:blip>
                    <a:stretch>
                      <a:fillRect/>
                    </a:stretch>
                  </pic:blipFill>
                  <pic:spPr>
                    <a:xfrm>
                      <a:off x="0" y="0"/>
                      <a:ext cx="4166948" cy="3125211"/>
                    </a:xfrm>
                    <a:prstGeom prst="rect">
                      <a:avLst/>
                    </a:prstGeom>
                  </pic:spPr>
                </pic:pic>
              </a:graphicData>
            </a:graphic>
          </wp:inline>
        </w:drawing>
      </w:r>
    </w:p>
    <w:p w14:paraId="48AD4E4F" w14:textId="77777777" w:rsidR="0054603C" w:rsidRPr="00504418" w:rsidRDefault="0054603C" w:rsidP="0054603C">
      <w:pPr>
        <w:jc w:val="center"/>
        <w:rPr>
          <w:u w:val="single"/>
        </w:rPr>
      </w:pPr>
      <w:r w:rsidRPr="00A6656D">
        <w:rPr>
          <w:u w:val="single"/>
        </w:rPr>
        <w:t>Figure 2</w:t>
      </w:r>
      <w:r w:rsidRPr="00504418">
        <w:rPr>
          <w:u w:val="single"/>
        </w:rPr>
        <w:t xml:space="preserve">: Cross-correlation power comparison between the preambles of ZC (set S) and those of </w:t>
      </w:r>
      <w:r w:rsidR="00B509D4" w:rsidRPr="00504418">
        <w:rPr>
          <w:u w:val="single"/>
        </w:rPr>
        <w:t xml:space="preserve">ZC and </w:t>
      </w:r>
      <w:r w:rsidRPr="00504418">
        <w:rPr>
          <w:u w:val="single"/>
        </w:rPr>
        <w:t xml:space="preserve">ZC spread by M (set </w:t>
      </w:r>
      <w:r w:rsidR="00B509D4" w:rsidRPr="00504418">
        <w:rPr>
          <w:u w:val="single"/>
        </w:rPr>
        <w:t>Z</w:t>
      </w:r>
      <w:r w:rsidRPr="00504418">
        <w:rPr>
          <w:u w:val="single"/>
        </w:rPr>
        <w:t xml:space="preserve">) </w:t>
      </w:r>
      <w:r w:rsidR="00B509D4" w:rsidRPr="00504418">
        <w:rPr>
          <w:u w:val="single"/>
        </w:rPr>
        <w:t>of Scenario 2</w:t>
      </w:r>
    </w:p>
    <w:p w14:paraId="48AD4E50" w14:textId="77777777" w:rsidR="0097152D" w:rsidRDefault="0097152D" w:rsidP="0097152D">
      <w:r>
        <w:t>Besides, we also find that the PAPR properties of ZC sequence outperforms that of ZC sequence spread by M sequence. Figure 3 shows that Zadoff Chu sequence improves PAPR by 0.5-1 dB compared to ZC spread by M sequence.</w:t>
      </w:r>
    </w:p>
    <w:p w14:paraId="48AD4E51" w14:textId="77777777" w:rsidR="0097152D" w:rsidRDefault="0097152D" w:rsidP="00B509D4">
      <w:r>
        <w:t>Based on these results, we conclude that NR should support pure ZC sequences for higher PRACH tone spacings.</w:t>
      </w:r>
    </w:p>
    <w:p w14:paraId="48AD4E52" w14:textId="77777777" w:rsidR="0097152D" w:rsidRDefault="0097152D" w:rsidP="0097152D">
      <w:pPr>
        <w:jc w:val="center"/>
      </w:pPr>
      <w:r>
        <w:rPr>
          <w:noProof/>
          <w:lang w:val="en-US" w:eastAsia="zh-CN"/>
        </w:rPr>
        <w:drawing>
          <wp:inline distT="0" distB="0" distL="0" distR="0" wp14:anchorId="48AD4EAC" wp14:editId="48AD4EAD">
            <wp:extent cx="4314825" cy="2969856"/>
            <wp:effectExtent l="0" t="0" r="0" b="254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APR_Comparison_ZC_vs_ZC_and_M.png"/>
                    <pic:cNvPicPr/>
                  </pic:nvPicPr>
                  <pic:blipFill>
                    <a:blip r:embed="rId12">
                      <a:extLst>
                        <a:ext uri="{28A0092B-C50C-407E-A947-70E740481C1C}">
                          <a14:useLocalDpi xmlns:a14="http://schemas.microsoft.com/office/drawing/2010/main" val="0"/>
                        </a:ext>
                      </a:extLst>
                    </a:blip>
                    <a:stretch>
                      <a:fillRect/>
                    </a:stretch>
                  </pic:blipFill>
                  <pic:spPr>
                    <a:xfrm>
                      <a:off x="0" y="0"/>
                      <a:ext cx="4323220" cy="2975634"/>
                    </a:xfrm>
                    <a:prstGeom prst="rect">
                      <a:avLst/>
                    </a:prstGeom>
                  </pic:spPr>
                </pic:pic>
              </a:graphicData>
            </a:graphic>
          </wp:inline>
        </w:drawing>
      </w:r>
    </w:p>
    <w:p w14:paraId="48AD4E53" w14:textId="23CD9570" w:rsidR="0097152D" w:rsidRPr="00504418" w:rsidRDefault="0097152D" w:rsidP="0097152D">
      <w:pPr>
        <w:jc w:val="center"/>
        <w:rPr>
          <w:u w:val="single"/>
        </w:rPr>
      </w:pPr>
      <w:r w:rsidRPr="00A6656D">
        <w:rPr>
          <w:u w:val="single"/>
        </w:rPr>
        <w:t>Figure</w:t>
      </w:r>
      <w:r w:rsidR="007D6C70" w:rsidRPr="00504418">
        <w:rPr>
          <w:u w:val="single"/>
        </w:rPr>
        <w:t xml:space="preserve"> </w:t>
      </w:r>
      <w:r w:rsidRPr="00B07F3D">
        <w:rPr>
          <w:b/>
        </w:rPr>
        <w:t>3</w:t>
      </w:r>
      <w:r w:rsidRPr="00A6656D">
        <w:rPr>
          <w:u w:val="single"/>
        </w:rPr>
        <w:t>: PAPR comparison between ZC and ZC spread by M sequen</w:t>
      </w:r>
      <w:r w:rsidRPr="00504418">
        <w:rPr>
          <w:u w:val="single"/>
        </w:rPr>
        <w:t>ce</w:t>
      </w:r>
    </w:p>
    <w:p w14:paraId="48AD4E55" w14:textId="47C20918" w:rsidR="0097152D" w:rsidRPr="007068B8" w:rsidRDefault="0097152D" w:rsidP="00B509D4">
      <w:r w:rsidRPr="007D64E2">
        <w:rPr>
          <w:b/>
        </w:rPr>
        <w:lastRenderedPageBreak/>
        <w:t>O</w:t>
      </w:r>
      <w:r>
        <w:rPr>
          <w:b/>
        </w:rPr>
        <w:t>bservation 1</w:t>
      </w:r>
      <w:r w:rsidRPr="007D64E2">
        <w:rPr>
          <w:b/>
        </w:rPr>
        <w:t xml:space="preserve">: The PAPR and </w:t>
      </w:r>
      <w:r>
        <w:rPr>
          <w:b/>
        </w:rPr>
        <w:t>cross correlation power properties</w:t>
      </w:r>
      <w:r w:rsidRPr="007D64E2">
        <w:rPr>
          <w:b/>
        </w:rPr>
        <w:t xml:space="preserve"> of ZC seq</w:t>
      </w:r>
      <w:r>
        <w:rPr>
          <w:b/>
        </w:rPr>
        <w:t>uence are</w:t>
      </w:r>
      <w:r w:rsidRPr="007D64E2">
        <w:rPr>
          <w:b/>
        </w:rPr>
        <w:t xml:space="preserve"> better than those of </w:t>
      </w:r>
      <w:r>
        <w:rPr>
          <w:b/>
        </w:rPr>
        <w:t>ZC spread by cover sequences</w:t>
      </w:r>
      <w:r w:rsidRPr="007D64E2">
        <w:rPr>
          <w:b/>
        </w:rPr>
        <w:t>.</w:t>
      </w:r>
    </w:p>
    <w:p w14:paraId="48AD4E56" w14:textId="77777777" w:rsidR="0097152D" w:rsidRDefault="0097152D">
      <w:pPr>
        <w:pStyle w:val="Heading2"/>
      </w:pPr>
      <w:r>
        <w:t>2.2. Discussion of the Impact of Length 139 and Length 71 ZC Sequence</w:t>
      </w:r>
    </w:p>
    <w:p w14:paraId="48AD4E57" w14:textId="77777777" w:rsidR="0097152D" w:rsidRDefault="0097152D" w:rsidP="0097152D"/>
    <w:p w14:paraId="48AD4E58" w14:textId="77777777" w:rsidR="008E2D51" w:rsidRDefault="008E2D51" w:rsidP="008E2D51">
      <w:r>
        <w:t>As mentioned before, length 71 ZC sequence and the corresponding tone spacings are considered to allow gNB to receive PRACH and uplink data with the same tone spacing. However, the use of high PRACH tone spacing reduces the available number of cyclic shifts which, in turn, reduces the total number of available PRACH preambles.</w:t>
      </w:r>
    </w:p>
    <w:p w14:paraId="48AD4E5A" w14:textId="18ED3D6D" w:rsidR="008E2D51" w:rsidRDefault="008E2D51" w:rsidP="008E2D51">
      <w:r>
        <w:t xml:space="preserve">If we focus on a </w:t>
      </w:r>
      <w:r w:rsidR="0050484C">
        <w:t>tone</w:t>
      </w:r>
      <w:r>
        <w:t xml:space="preserve"> spacing, the comparison between length 71 and length 139 reveals that they both lead to the same number of preambles. Length 139 ZC sequences allows higher number of root sequences and length 71 sequence allows gNB to configure two subcarrier regions with lower number of root sequences.</w:t>
      </w:r>
    </w:p>
    <w:p w14:paraId="48AD4E5B" w14:textId="10EEAC76" w:rsidR="008E2D51" w:rsidRDefault="008E2D51" w:rsidP="008E2D51">
      <w:r>
        <w:t xml:space="preserve">However, the advantage of length 139 ZC sequence is that it allows gNB to obtain higher timing granularity compared to </w:t>
      </w:r>
      <w:r w:rsidR="00B260F3">
        <w:t xml:space="preserve">length 71 </w:t>
      </w:r>
      <w:r>
        <w:t>ZC sequence.</w:t>
      </w:r>
    </w:p>
    <w:p w14:paraId="48AD4E5C" w14:textId="77777777" w:rsidR="008E2D51" w:rsidRPr="008E2D51" w:rsidRDefault="008E2D51" w:rsidP="008E2D51">
      <w:pPr>
        <w:rPr>
          <w:b/>
        </w:rPr>
      </w:pPr>
      <w:r w:rsidRPr="008E2D51">
        <w:rPr>
          <w:b/>
        </w:rPr>
        <w:t>Observation 2: Both length 71 and length 139 ZC sequence can be used to generate similar number of PRACH preambles.</w:t>
      </w:r>
    </w:p>
    <w:p w14:paraId="48AD4E5D" w14:textId="77777777" w:rsidR="008E2D51" w:rsidRPr="008E2D51" w:rsidRDefault="008E2D51" w:rsidP="008E2D51">
      <w:pPr>
        <w:rPr>
          <w:b/>
        </w:rPr>
      </w:pPr>
      <w:r w:rsidRPr="008E2D51">
        <w:rPr>
          <w:b/>
        </w:rPr>
        <w:t>Observation 3: The residual timing error of PRACH detection of length 139 ZC sequence is lower than that of length 71 ZC sequence.</w:t>
      </w:r>
    </w:p>
    <w:p w14:paraId="48AD4E5F" w14:textId="07E740D7" w:rsidR="00324345" w:rsidRDefault="00324345" w:rsidP="0097152D">
      <w:pPr>
        <w:rPr>
          <w:rFonts w:eastAsia="MS Mincho"/>
          <w:b/>
          <w:lang w:val="en-US" w:eastAsia="ja-JP"/>
        </w:rPr>
      </w:pPr>
      <w:r w:rsidRPr="00324345">
        <w:rPr>
          <w:rFonts w:eastAsia="MS Mincho"/>
          <w:b/>
          <w:lang w:val="en-US" w:eastAsia="ja-JP"/>
        </w:rPr>
        <w:t xml:space="preserve">Proposal 1: NR should select a length 139 pure ZC sequence </w:t>
      </w:r>
      <w:r w:rsidR="00937534">
        <w:rPr>
          <w:rFonts w:eastAsia="MS Mincho"/>
          <w:b/>
          <w:lang w:val="en-US" w:eastAsia="ja-JP"/>
        </w:rPr>
        <w:t xml:space="preserve">as PRACH preamble </w:t>
      </w:r>
      <w:r w:rsidR="00504418">
        <w:rPr>
          <w:rFonts w:eastAsia="MS Mincho"/>
          <w:b/>
          <w:lang w:val="en-US" w:eastAsia="ja-JP"/>
        </w:rPr>
        <w:t xml:space="preserve">with at least 7.5 and 60 kHz tone spacing </w:t>
      </w:r>
      <w:r w:rsidR="00937534">
        <w:rPr>
          <w:rFonts w:eastAsia="MS Mincho"/>
          <w:b/>
          <w:lang w:val="en-US" w:eastAsia="ja-JP"/>
        </w:rPr>
        <w:t>for small cell deployment.</w:t>
      </w:r>
    </w:p>
    <w:p w14:paraId="0614BBF2" w14:textId="77777777" w:rsidR="008842EF" w:rsidRDefault="008842EF" w:rsidP="0097152D">
      <w:pPr>
        <w:rPr>
          <w:rFonts w:eastAsia="MS Mincho"/>
          <w:b/>
          <w:lang w:val="en-US" w:eastAsia="ja-JP"/>
        </w:rPr>
      </w:pPr>
    </w:p>
    <w:p w14:paraId="48AD4E61" w14:textId="69E471F8" w:rsidR="00324345" w:rsidRDefault="00324345">
      <w:pPr>
        <w:pStyle w:val="Heading2"/>
      </w:pPr>
      <w:r>
        <w:t>2.3 Discussion on NR PRACH Preamble in Large Cells</w:t>
      </w:r>
    </w:p>
    <w:p w14:paraId="56302713" w14:textId="77777777" w:rsidR="00F37B29" w:rsidRPr="00F37B29" w:rsidRDefault="00F37B29" w:rsidP="009F089A"/>
    <w:p w14:paraId="54CEE3DE" w14:textId="5DCE47E5" w:rsidR="00E53D36" w:rsidRDefault="00FD7CA5" w:rsidP="00324345">
      <w:r>
        <w:t>It is desirable to dimension the PRACH CP such that it can cover both the maximum cell coverage as well as the maximum delay spread.</w:t>
      </w:r>
      <w:r w:rsidR="00124D6F">
        <w:t xml:space="preserve"> Having the CP length to be less than the maximum cell coverage as well as the maximum delay spread might lead to a complex PRACH receiver complexity.</w:t>
      </w:r>
      <w:r w:rsidR="00400102">
        <w:t xml:space="preserve"> </w:t>
      </w:r>
      <w:r w:rsidR="008F75E3">
        <w:t xml:space="preserve">Note that NR should support cell coverage as large as 100km like LTE. </w:t>
      </w:r>
      <w:r w:rsidR="00400102">
        <w:t xml:space="preserve"> </w:t>
      </w:r>
      <w:r w:rsidR="00400102">
        <w:fldChar w:fldCharType="begin"/>
      </w:r>
      <w:r w:rsidR="00400102">
        <w:instrText xml:space="preserve"> REF _Ref481678188 \h </w:instrText>
      </w:r>
      <w:r w:rsidR="00400102">
        <w:fldChar w:fldCharType="separate"/>
      </w:r>
      <w:r w:rsidR="00400102" w:rsidRPr="00400102">
        <w:t xml:space="preserve">Table </w:t>
      </w:r>
      <w:r w:rsidR="00400102" w:rsidRPr="00400102">
        <w:rPr>
          <w:noProof/>
        </w:rPr>
        <w:t>1</w:t>
      </w:r>
      <w:r w:rsidR="00400102">
        <w:fldChar w:fldCharType="end"/>
      </w:r>
      <w:r w:rsidR="003D202C">
        <w:t xml:space="preserve"> summarizes the maximum cell coverage for each PRACH SCS</w:t>
      </w:r>
      <w:r w:rsidR="00400102">
        <w:t xml:space="preserve"> </w:t>
      </w:r>
      <w:r w:rsidR="00130A38">
        <w:t>option</w:t>
      </w:r>
      <w:r w:rsidR="003D202C">
        <w:t>.</w:t>
      </w:r>
    </w:p>
    <w:p w14:paraId="2008A7B3" w14:textId="77777777" w:rsidR="00FD7CA5" w:rsidRPr="00504418" w:rsidRDefault="00FD7CA5" w:rsidP="00A6656D">
      <w:pPr>
        <w:pStyle w:val="Caption"/>
        <w:jc w:val="center"/>
      </w:pPr>
      <w:bookmarkStart w:id="5" w:name="_Ref481678188"/>
      <w:r w:rsidRPr="00A6656D">
        <w:rPr>
          <w:i w:val="0"/>
          <w:color w:val="auto"/>
        </w:rPr>
        <w:t xml:space="preserve">Table </w:t>
      </w:r>
      <w:r w:rsidRPr="00504418">
        <w:rPr>
          <w:i w:val="0"/>
          <w:color w:val="auto"/>
        </w:rPr>
        <w:fldChar w:fldCharType="begin"/>
      </w:r>
      <w:r w:rsidRPr="00504418">
        <w:rPr>
          <w:i w:val="0"/>
          <w:color w:val="auto"/>
        </w:rPr>
        <w:instrText xml:space="preserve"> SEQ Table \* ARABIC </w:instrText>
      </w:r>
      <w:r w:rsidRPr="00504418">
        <w:rPr>
          <w:i w:val="0"/>
          <w:color w:val="auto"/>
        </w:rPr>
        <w:fldChar w:fldCharType="separate"/>
      </w:r>
      <w:r w:rsidRPr="00504418">
        <w:rPr>
          <w:i w:val="0"/>
          <w:color w:val="auto"/>
        </w:rPr>
        <w:t>1</w:t>
      </w:r>
      <w:r w:rsidRPr="00504418">
        <w:rPr>
          <w:i w:val="0"/>
          <w:color w:val="auto"/>
        </w:rPr>
        <w:fldChar w:fldCharType="end"/>
      </w:r>
      <w:bookmarkEnd w:id="5"/>
      <w:r w:rsidRPr="00A6656D">
        <w:rPr>
          <w:i w:val="0"/>
          <w:color w:val="auto"/>
        </w:rPr>
        <w:t>: Max cell coverage for each PRACH SCS</w:t>
      </w:r>
    </w:p>
    <w:tbl>
      <w:tblPr>
        <w:tblW w:w="0" w:type="auto"/>
        <w:jc w:val="center"/>
        <w:tblCellMar>
          <w:left w:w="0" w:type="dxa"/>
          <w:right w:w="0" w:type="dxa"/>
        </w:tblCellMar>
        <w:tblLook w:val="04A0" w:firstRow="1" w:lastRow="0" w:firstColumn="1" w:lastColumn="0" w:noHBand="0" w:noVBand="1"/>
      </w:tblPr>
      <w:tblGrid>
        <w:gridCol w:w="2089"/>
        <w:gridCol w:w="2331"/>
      </w:tblGrid>
      <w:tr w:rsidR="00FD7CA5" w:rsidRPr="00FD7CA5" w14:paraId="642087DC" w14:textId="77777777" w:rsidTr="00FD7CA5">
        <w:trPr>
          <w:trHeight w:val="376"/>
          <w:jc w:val="center"/>
        </w:trPr>
        <w:tc>
          <w:tcPr>
            <w:tcW w:w="208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7162EA9" w14:textId="77777777" w:rsidR="00FD7CA5" w:rsidRPr="00FD7CA5" w:rsidRDefault="00FD7CA5" w:rsidP="00504418">
            <w:pPr>
              <w:jc w:val="center"/>
              <w:rPr>
                <w:b/>
                <w:bCs/>
                <w:lang w:val="en-US"/>
              </w:rPr>
            </w:pPr>
            <w:r w:rsidRPr="00FD7CA5">
              <w:rPr>
                <w:b/>
                <w:bCs/>
                <w:lang w:val="en-US"/>
              </w:rPr>
              <w:t>PRACH SCS</w:t>
            </w:r>
          </w:p>
          <w:p w14:paraId="7908B872" w14:textId="77777777" w:rsidR="00FD7CA5" w:rsidRPr="00FD7CA5" w:rsidRDefault="00FD7CA5" w:rsidP="00504418">
            <w:pPr>
              <w:jc w:val="center"/>
              <w:rPr>
                <w:b/>
                <w:bCs/>
                <w:lang w:val="en-US"/>
              </w:rPr>
            </w:pPr>
            <w:r w:rsidRPr="00FD7CA5">
              <w:rPr>
                <w:b/>
                <w:bCs/>
                <w:lang w:val="en-US"/>
              </w:rPr>
              <w:t>(kHz)</w:t>
            </w:r>
          </w:p>
        </w:tc>
        <w:tc>
          <w:tcPr>
            <w:tcW w:w="233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E98F050" w14:textId="77777777" w:rsidR="00FD7CA5" w:rsidRPr="00FD7CA5" w:rsidRDefault="00FD7CA5" w:rsidP="00504418">
            <w:pPr>
              <w:jc w:val="center"/>
              <w:rPr>
                <w:b/>
                <w:bCs/>
                <w:lang w:val="en-US"/>
              </w:rPr>
            </w:pPr>
            <w:r w:rsidRPr="00FD7CA5">
              <w:rPr>
                <w:b/>
                <w:bCs/>
                <w:lang w:val="en-US"/>
              </w:rPr>
              <w:t>Max cell coverage</w:t>
            </w:r>
          </w:p>
          <w:p w14:paraId="2C48137E" w14:textId="77777777" w:rsidR="00FD7CA5" w:rsidRPr="00FD7CA5" w:rsidRDefault="00FD7CA5" w:rsidP="00504418">
            <w:pPr>
              <w:jc w:val="center"/>
              <w:rPr>
                <w:b/>
                <w:bCs/>
                <w:lang w:val="en-US"/>
              </w:rPr>
            </w:pPr>
            <w:r w:rsidRPr="00FD7CA5">
              <w:rPr>
                <w:b/>
                <w:bCs/>
                <w:lang w:val="en-US"/>
              </w:rPr>
              <w:t>(km)</w:t>
            </w:r>
          </w:p>
        </w:tc>
      </w:tr>
      <w:tr w:rsidR="00FD7CA5" w:rsidRPr="00E53D36" w14:paraId="13D63848" w14:textId="77777777" w:rsidTr="00504418">
        <w:trPr>
          <w:trHeight w:val="376"/>
          <w:jc w:val="center"/>
        </w:trPr>
        <w:tc>
          <w:tcPr>
            <w:tcW w:w="208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F0900E0" w14:textId="77777777" w:rsidR="00FD7CA5" w:rsidRPr="00E53D36" w:rsidRDefault="00FD7CA5" w:rsidP="00A6656D">
            <w:pPr>
              <w:jc w:val="center"/>
              <w:rPr>
                <w:lang w:val="en-US"/>
              </w:rPr>
            </w:pPr>
            <w:r w:rsidRPr="00E53D36">
              <w:rPr>
                <w:lang w:val="en-US"/>
              </w:rPr>
              <w:t>15</w:t>
            </w:r>
          </w:p>
        </w:tc>
        <w:tc>
          <w:tcPr>
            <w:tcW w:w="2331" w:type="dxa"/>
            <w:tcBorders>
              <w:top w:val="nil"/>
              <w:left w:val="nil"/>
              <w:bottom w:val="single" w:sz="8" w:space="0" w:color="auto"/>
              <w:right w:val="single" w:sz="8" w:space="0" w:color="auto"/>
            </w:tcBorders>
            <w:tcMar>
              <w:top w:w="0" w:type="dxa"/>
              <w:left w:w="108" w:type="dxa"/>
              <w:bottom w:w="0" w:type="dxa"/>
              <w:right w:w="108" w:type="dxa"/>
            </w:tcMar>
            <w:hideMark/>
          </w:tcPr>
          <w:p w14:paraId="2773782E" w14:textId="77777777" w:rsidR="00FD7CA5" w:rsidRPr="00E53D36" w:rsidRDefault="00FD7CA5" w:rsidP="00504418">
            <w:pPr>
              <w:jc w:val="center"/>
              <w:rPr>
                <w:lang w:val="en-US"/>
              </w:rPr>
            </w:pPr>
            <w:r w:rsidRPr="00E53D36">
              <w:rPr>
                <w:lang w:val="en-US"/>
              </w:rPr>
              <w:t>10</w:t>
            </w:r>
          </w:p>
        </w:tc>
      </w:tr>
      <w:tr w:rsidR="00FD7CA5" w:rsidRPr="00E53D36" w14:paraId="6AC3826F" w14:textId="77777777" w:rsidTr="00504418">
        <w:trPr>
          <w:trHeight w:val="376"/>
          <w:jc w:val="center"/>
        </w:trPr>
        <w:tc>
          <w:tcPr>
            <w:tcW w:w="208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C39E525" w14:textId="77777777" w:rsidR="00FD7CA5" w:rsidRPr="00E53D36" w:rsidRDefault="00FD7CA5" w:rsidP="00A6656D">
            <w:pPr>
              <w:jc w:val="center"/>
              <w:rPr>
                <w:lang w:val="en-US"/>
              </w:rPr>
            </w:pPr>
            <w:r w:rsidRPr="00E53D36">
              <w:rPr>
                <w:lang w:val="en-US"/>
              </w:rPr>
              <w:t>7.5</w:t>
            </w:r>
          </w:p>
        </w:tc>
        <w:tc>
          <w:tcPr>
            <w:tcW w:w="2331" w:type="dxa"/>
            <w:tcBorders>
              <w:top w:val="nil"/>
              <w:left w:val="nil"/>
              <w:bottom w:val="single" w:sz="8" w:space="0" w:color="auto"/>
              <w:right w:val="single" w:sz="8" w:space="0" w:color="auto"/>
            </w:tcBorders>
            <w:tcMar>
              <w:top w:w="0" w:type="dxa"/>
              <w:left w:w="108" w:type="dxa"/>
              <w:bottom w:w="0" w:type="dxa"/>
              <w:right w:w="108" w:type="dxa"/>
            </w:tcMar>
            <w:hideMark/>
          </w:tcPr>
          <w:p w14:paraId="74187EC0" w14:textId="77777777" w:rsidR="00FD7CA5" w:rsidRPr="00E53D36" w:rsidRDefault="00FD7CA5" w:rsidP="00504418">
            <w:pPr>
              <w:jc w:val="center"/>
              <w:rPr>
                <w:lang w:val="en-US"/>
              </w:rPr>
            </w:pPr>
            <w:r w:rsidRPr="00E53D36">
              <w:rPr>
                <w:lang w:val="en-US"/>
              </w:rPr>
              <w:t>20</w:t>
            </w:r>
          </w:p>
        </w:tc>
      </w:tr>
      <w:tr w:rsidR="00FD7CA5" w:rsidRPr="00E53D36" w14:paraId="5895CD9D" w14:textId="77777777" w:rsidTr="00504418">
        <w:trPr>
          <w:trHeight w:val="376"/>
          <w:jc w:val="center"/>
        </w:trPr>
        <w:tc>
          <w:tcPr>
            <w:tcW w:w="208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96FD1BC" w14:textId="77777777" w:rsidR="00FD7CA5" w:rsidRPr="00E53D36" w:rsidRDefault="00FD7CA5" w:rsidP="00A6656D">
            <w:pPr>
              <w:jc w:val="center"/>
              <w:rPr>
                <w:lang w:val="en-US"/>
              </w:rPr>
            </w:pPr>
            <w:r w:rsidRPr="00E53D36">
              <w:rPr>
                <w:lang w:val="en-US"/>
              </w:rPr>
              <w:t>5</w:t>
            </w:r>
          </w:p>
        </w:tc>
        <w:tc>
          <w:tcPr>
            <w:tcW w:w="2331" w:type="dxa"/>
            <w:tcBorders>
              <w:top w:val="nil"/>
              <w:left w:val="nil"/>
              <w:bottom w:val="single" w:sz="8" w:space="0" w:color="auto"/>
              <w:right w:val="single" w:sz="8" w:space="0" w:color="auto"/>
            </w:tcBorders>
            <w:tcMar>
              <w:top w:w="0" w:type="dxa"/>
              <w:left w:w="108" w:type="dxa"/>
              <w:bottom w:w="0" w:type="dxa"/>
              <w:right w:w="108" w:type="dxa"/>
            </w:tcMar>
            <w:hideMark/>
          </w:tcPr>
          <w:p w14:paraId="01CE0B58" w14:textId="77777777" w:rsidR="00FD7CA5" w:rsidRPr="00E53D36" w:rsidRDefault="00FD7CA5" w:rsidP="00504418">
            <w:pPr>
              <w:jc w:val="center"/>
              <w:rPr>
                <w:lang w:val="en-US"/>
              </w:rPr>
            </w:pPr>
            <w:r w:rsidRPr="00E53D36">
              <w:rPr>
                <w:lang w:val="en-US"/>
              </w:rPr>
              <w:t>30</w:t>
            </w:r>
          </w:p>
        </w:tc>
      </w:tr>
      <w:tr w:rsidR="00FD7CA5" w:rsidRPr="00E53D36" w14:paraId="148D17C2" w14:textId="77777777" w:rsidTr="00504418">
        <w:trPr>
          <w:trHeight w:val="376"/>
          <w:jc w:val="center"/>
        </w:trPr>
        <w:tc>
          <w:tcPr>
            <w:tcW w:w="208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5FDE50B" w14:textId="77777777" w:rsidR="00FD7CA5" w:rsidRPr="00E53D36" w:rsidRDefault="00FD7CA5" w:rsidP="00A6656D">
            <w:pPr>
              <w:jc w:val="center"/>
              <w:rPr>
                <w:lang w:val="en-US"/>
              </w:rPr>
            </w:pPr>
            <w:r w:rsidRPr="00E53D36">
              <w:rPr>
                <w:lang w:val="en-US"/>
              </w:rPr>
              <w:t>2.5</w:t>
            </w:r>
          </w:p>
        </w:tc>
        <w:tc>
          <w:tcPr>
            <w:tcW w:w="2331" w:type="dxa"/>
            <w:tcBorders>
              <w:top w:val="nil"/>
              <w:left w:val="nil"/>
              <w:bottom w:val="single" w:sz="8" w:space="0" w:color="auto"/>
              <w:right w:val="single" w:sz="8" w:space="0" w:color="auto"/>
            </w:tcBorders>
            <w:tcMar>
              <w:top w:w="0" w:type="dxa"/>
              <w:left w:w="108" w:type="dxa"/>
              <w:bottom w:w="0" w:type="dxa"/>
              <w:right w:w="108" w:type="dxa"/>
            </w:tcMar>
            <w:hideMark/>
          </w:tcPr>
          <w:p w14:paraId="78489BC7" w14:textId="77777777" w:rsidR="00FD7CA5" w:rsidRPr="00E53D36" w:rsidRDefault="00FD7CA5" w:rsidP="00504418">
            <w:pPr>
              <w:jc w:val="center"/>
              <w:rPr>
                <w:lang w:val="en-US"/>
              </w:rPr>
            </w:pPr>
            <w:r w:rsidRPr="00E53D36">
              <w:rPr>
                <w:lang w:val="en-US"/>
              </w:rPr>
              <w:t>60</w:t>
            </w:r>
          </w:p>
        </w:tc>
      </w:tr>
      <w:tr w:rsidR="00FD7CA5" w:rsidRPr="00E53D36" w14:paraId="504CCA9C" w14:textId="77777777" w:rsidTr="00504418">
        <w:trPr>
          <w:trHeight w:val="370"/>
          <w:jc w:val="center"/>
        </w:trPr>
        <w:tc>
          <w:tcPr>
            <w:tcW w:w="208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3D527B3" w14:textId="77777777" w:rsidR="00FD7CA5" w:rsidRPr="00E53D36" w:rsidRDefault="00FD7CA5" w:rsidP="00A6656D">
            <w:pPr>
              <w:jc w:val="center"/>
              <w:rPr>
                <w:lang w:val="en-US"/>
              </w:rPr>
            </w:pPr>
            <w:r w:rsidRPr="00E53D36">
              <w:rPr>
                <w:lang w:val="en-US"/>
              </w:rPr>
              <w:t>1.25</w:t>
            </w:r>
          </w:p>
        </w:tc>
        <w:tc>
          <w:tcPr>
            <w:tcW w:w="2331" w:type="dxa"/>
            <w:tcBorders>
              <w:top w:val="nil"/>
              <w:left w:val="nil"/>
              <w:bottom w:val="single" w:sz="8" w:space="0" w:color="auto"/>
              <w:right w:val="single" w:sz="8" w:space="0" w:color="auto"/>
            </w:tcBorders>
            <w:tcMar>
              <w:top w:w="0" w:type="dxa"/>
              <w:left w:w="108" w:type="dxa"/>
              <w:bottom w:w="0" w:type="dxa"/>
              <w:right w:w="108" w:type="dxa"/>
            </w:tcMar>
            <w:hideMark/>
          </w:tcPr>
          <w:p w14:paraId="2360B6AD" w14:textId="77777777" w:rsidR="00FD7CA5" w:rsidRPr="00E53D36" w:rsidRDefault="00FD7CA5" w:rsidP="00504418">
            <w:pPr>
              <w:jc w:val="center"/>
              <w:rPr>
                <w:lang w:val="en-US"/>
              </w:rPr>
            </w:pPr>
            <w:r w:rsidRPr="00E53D36">
              <w:rPr>
                <w:lang w:val="en-US"/>
              </w:rPr>
              <w:t>120</w:t>
            </w:r>
          </w:p>
        </w:tc>
      </w:tr>
    </w:tbl>
    <w:p w14:paraId="2D05B29E" w14:textId="77777777" w:rsidR="00130A38" w:rsidRDefault="00130A38" w:rsidP="00324345"/>
    <w:p w14:paraId="4EA2191C" w14:textId="73DA5701" w:rsidR="006979FC" w:rsidRPr="00324345" w:rsidRDefault="00130A38" w:rsidP="00324345">
      <w:r>
        <w:t xml:space="preserve">Another design aspect is the Doppler shift which depends on the carrier frequency. </w:t>
      </w:r>
      <w:r w:rsidR="00701C95">
        <w:t>At the speed of 500km/h,</w:t>
      </w:r>
      <w:r>
        <w:t xml:space="preserve"> </w:t>
      </w:r>
      <w:r w:rsidR="00701C95">
        <w:t>the</w:t>
      </w:r>
      <w:r>
        <w:t xml:space="preserve"> Doppler shift is 0.9</w:t>
      </w:r>
      <w:r w:rsidR="00F37B29">
        <w:t xml:space="preserve"> </w:t>
      </w:r>
      <w:r>
        <w:t>kHz at 2GHz and 1.85</w:t>
      </w:r>
      <w:r w:rsidR="00F37B29">
        <w:t xml:space="preserve"> </w:t>
      </w:r>
      <w:r>
        <w:t>kHz at 4GHz.</w:t>
      </w:r>
      <w:r w:rsidR="00105A1C">
        <w:t xml:space="preserve"> Based on requirements on cell coverage, Doppler shift, frequency ranges and possible PRACH SCS and CP duration, we make the following observations:</w:t>
      </w:r>
    </w:p>
    <w:p w14:paraId="16BCBEDB" w14:textId="000AC1E4" w:rsidR="00105A1C" w:rsidRDefault="007A4727" w:rsidP="00504418">
      <w:pPr>
        <w:pStyle w:val="ListParagraph"/>
        <w:numPr>
          <w:ilvl w:val="0"/>
          <w:numId w:val="14"/>
        </w:numPr>
      </w:pPr>
      <w:r>
        <w:lastRenderedPageBreak/>
        <w:t xml:space="preserve">For cell coverage from 20km to 60km, NR can support PRACH SCS of 2.5kHz. This can be applicable to the bands </w:t>
      </w:r>
      <w:r w:rsidR="0050484C">
        <w:t>up to</w:t>
      </w:r>
      <w:r>
        <w:t xml:space="preserve"> 4GHz.</w:t>
      </w:r>
    </w:p>
    <w:p w14:paraId="06636D49" w14:textId="43D41F0F" w:rsidR="00601BDB" w:rsidRDefault="007A4727" w:rsidP="00504418">
      <w:pPr>
        <w:pStyle w:val="ListParagraph"/>
        <w:numPr>
          <w:ilvl w:val="0"/>
          <w:numId w:val="14"/>
        </w:numPr>
      </w:pPr>
      <w:r>
        <w:t xml:space="preserve">For cell coverage from 60km to 100km, NR can support PRACH SCS of 1.25kHz. </w:t>
      </w:r>
      <w:r w:rsidR="000E1298">
        <w:t xml:space="preserve">This can be applicable to the bands </w:t>
      </w:r>
      <w:r w:rsidR="0050484C">
        <w:t>up to</w:t>
      </w:r>
      <w:r w:rsidR="000E1298">
        <w:t xml:space="preserve"> 2GHz. </w:t>
      </w:r>
      <w:r>
        <w:t>Note that for</w:t>
      </w:r>
      <w:r w:rsidR="000E1298">
        <w:t xml:space="preserve"> due to high path-loss at high frequency, having very large cell coverage deployments at high frequency e.g., &gt;2GHz might not be common.</w:t>
      </w:r>
    </w:p>
    <w:p w14:paraId="0616F989" w14:textId="03A59836" w:rsidR="007A4727" w:rsidRPr="00324345" w:rsidRDefault="00601BDB" w:rsidP="00504418">
      <w:pPr>
        <w:pStyle w:val="ListParagraph"/>
        <w:numPr>
          <w:ilvl w:val="0"/>
          <w:numId w:val="14"/>
        </w:numPr>
      </w:pPr>
      <w:r>
        <w:t xml:space="preserve">The PRACH SCS to support large cells is small e.g., 1.25kHz or 2.5kHz. Hence, to support high speed e.g., </w:t>
      </w:r>
      <w:r w:rsidR="0050484C">
        <w:t>up to</w:t>
      </w:r>
      <w:r>
        <w:t xml:space="preserve"> 500km/h, Zadoff-Chu sequence might not be the best candidate. RAN1 should consider other sequence design to better enable the </w:t>
      </w:r>
      <w:r w:rsidR="007C3D11">
        <w:t>high-speed</w:t>
      </w:r>
      <w:r>
        <w:t xml:space="preserve"> deployments in the large cells.</w:t>
      </w:r>
    </w:p>
    <w:p w14:paraId="6AB73DF9" w14:textId="23711398" w:rsidR="00425D11" w:rsidRPr="0050484C" w:rsidRDefault="007C3D11" w:rsidP="00273B4F">
      <w:pPr>
        <w:rPr>
          <w:rFonts w:eastAsia="MS Mincho"/>
          <w:b/>
          <w:lang w:val="en-US" w:eastAsia="ja-JP"/>
        </w:rPr>
      </w:pPr>
      <w:r w:rsidRPr="008842EF">
        <w:rPr>
          <w:rFonts w:eastAsia="MS Mincho"/>
          <w:b/>
          <w:lang w:val="en-US" w:eastAsia="ja-JP"/>
        </w:rPr>
        <w:t xml:space="preserve">Proposal </w:t>
      </w:r>
      <w:r w:rsidR="008842EF">
        <w:rPr>
          <w:rFonts w:eastAsia="MS Mincho"/>
          <w:b/>
          <w:lang w:val="en-US" w:eastAsia="ja-JP"/>
        </w:rPr>
        <w:t>2</w:t>
      </w:r>
      <w:r>
        <w:rPr>
          <w:rFonts w:eastAsia="MS Mincho"/>
          <w:b/>
          <w:lang w:val="en-US" w:eastAsia="ja-JP"/>
        </w:rPr>
        <w:t xml:space="preserve">: For the large cells, NR supports multiple PRACH </w:t>
      </w:r>
      <w:r w:rsidR="00B260F3">
        <w:rPr>
          <w:rFonts w:eastAsia="MS Mincho"/>
          <w:b/>
          <w:lang w:val="en-US" w:eastAsia="ja-JP"/>
        </w:rPr>
        <w:t>tone spacing</w:t>
      </w:r>
      <w:r>
        <w:rPr>
          <w:rFonts w:eastAsia="MS Mincho"/>
          <w:b/>
          <w:lang w:val="en-US" w:eastAsia="ja-JP"/>
        </w:rPr>
        <w:t xml:space="preserve"> options. In addition, the </w:t>
      </w:r>
      <w:r w:rsidR="00B260F3">
        <w:rPr>
          <w:rFonts w:eastAsia="MS Mincho"/>
          <w:b/>
          <w:lang w:val="en-US" w:eastAsia="ja-JP"/>
        </w:rPr>
        <w:t>tone spacings</w:t>
      </w:r>
      <w:r w:rsidR="002D23C1">
        <w:rPr>
          <w:rFonts w:eastAsia="MS Mincho"/>
          <w:b/>
          <w:lang w:val="en-US" w:eastAsia="ja-JP"/>
        </w:rPr>
        <w:t xml:space="preserve"> for large cells</w:t>
      </w:r>
      <w:r>
        <w:rPr>
          <w:rFonts w:eastAsia="MS Mincho"/>
          <w:b/>
          <w:lang w:val="en-US" w:eastAsia="ja-JP"/>
        </w:rPr>
        <w:t xml:space="preserve"> is band-dependent.</w:t>
      </w:r>
    </w:p>
    <w:p w14:paraId="0D0AAD87" w14:textId="3E96020A" w:rsidR="007D6C70" w:rsidRPr="00EB6D8F" w:rsidRDefault="00EB6D8F" w:rsidP="00B07F3D">
      <w:pPr>
        <w:pStyle w:val="Heading1"/>
      </w:pPr>
      <w:r>
        <w:t>3</w:t>
      </w:r>
      <w:r w:rsidR="004874F3">
        <w:t>.</w:t>
      </w:r>
      <w:r w:rsidR="00425D11" w:rsidRPr="00425D11">
        <w:t xml:space="preserve"> </w:t>
      </w:r>
      <w:r w:rsidR="00425D11">
        <w:t>Selection of Different Options to Transmit Multiple/Repeated Preambles in NR</w:t>
      </w:r>
    </w:p>
    <w:p w14:paraId="70F4AEE5" w14:textId="5AC0AC15" w:rsidR="007D6C70" w:rsidRDefault="007D6C70">
      <w:pPr>
        <w:pStyle w:val="Heading2"/>
      </w:pPr>
      <w:r>
        <w:t>3.1 Brief Description of Option 1</w:t>
      </w:r>
    </w:p>
    <w:p w14:paraId="69F7994A" w14:textId="77777777" w:rsidR="007D6C70" w:rsidRDefault="007D6C70" w:rsidP="007D6C70"/>
    <w:p w14:paraId="2D6E3675" w14:textId="77777777" w:rsidR="007D6C70" w:rsidRDefault="007D6C70" w:rsidP="007D6C70">
      <w:r>
        <w:t xml:space="preserve">NR has already decided to support option 1 to transmit multiple/repeated PRACH preambles. </w:t>
      </w:r>
    </w:p>
    <w:p w14:paraId="782BFFBE" w14:textId="77777777" w:rsidR="007D6C70" w:rsidRDefault="007D6C70" w:rsidP="007D6C70">
      <w:r>
        <w:rPr>
          <w:noProof/>
          <w:lang w:val="en-US" w:eastAsia="zh-CN"/>
        </w:rPr>
        <w:drawing>
          <wp:inline distT="0" distB="0" distL="0" distR="0" wp14:anchorId="5D793B70" wp14:editId="0EEA1760">
            <wp:extent cx="5943600" cy="53721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Option1_Fig.png"/>
                    <pic:cNvPicPr/>
                  </pic:nvPicPr>
                  <pic:blipFill>
                    <a:blip r:embed="rId13">
                      <a:extLst>
                        <a:ext uri="{28A0092B-C50C-407E-A947-70E740481C1C}">
                          <a14:useLocalDpi xmlns:a14="http://schemas.microsoft.com/office/drawing/2010/main" val="0"/>
                        </a:ext>
                      </a:extLst>
                    </a:blip>
                    <a:stretch>
                      <a:fillRect/>
                    </a:stretch>
                  </pic:blipFill>
                  <pic:spPr>
                    <a:xfrm>
                      <a:off x="0" y="0"/>
                      <a:ext cx="5943600" cy="537210"/>
                    </a:xfrm>
                    <a:prstGeom prst="rect">
                      <a:avLst/>
                    </a:prstGeom>
                  </pic:spPr>
                </pic:pic>
              </a:graphicData>
            </a:graphic>
          </wp:inline>
        </w:drawing>
      </w:r>
    </w:p>
    <w:p w14:paraId="4AFF02AD" w14:textId="77777777" w:rsidR="007D6C70" w:rsidRPr="00B07F3D" w:rsidRDefault="007D6C70" w:rsidP="007D6C70">
      <w:pPr>
        <w:jc w:val="center"/>
        <w:rPr>
          <w:b/>
        </w:rPr>
      </w:pPr>
      <w:r w:rsidRPr="00B07F3D">
        <w:rPr>
          <w:b/>
        </w:rPr>
        <w:t>Figure 4: Transmission of multiple/repeated PRACH preambles with option 1</w:t>
      </w:r>
    </w:p>
    <w:p w14:paraId="6B4FFE4E" w14:textId="3806CF0D" w:rsidR="007D6C70" w:rsidRPr="007D6C70" w:rsidRDefault="007D6C70" w:rsidP="007D6C70">
      <w:r>
        <w:t>Figure 4 shows the transmission of multiple/repeated PRACH preambles with option 1. CP between different sequences are omitted. Even in the presence of round trip delay, each sequence can act as a cyclic prefix of the next sequence. This method increases the link budget of PRACH detection by transmitting repeated sequences without incurring the cost of additional cyclic prefix.</w:t>
      </w:r>
    </w:p>
    <w:p w14:paraId="72264CB1" w14:textId="15B6F758" w:rsidR="007D6C70" w:rsidRDefault="007D6C70" w:rsidP="0050484C">
      <w:pPr>
        <w:pStyle w:val="Heading2"/>
      </w:pPr>
      <w:r>
        <w:t>3.2. Necessity to Allow Higher Number of Resources with Multiple PRACH Transmission</w:t>
      </w:r>
    </w:p>
    <w:p w14:paraId="13646B3E" w14:textId="61330F3C" w:rsidR="009C50B3" w:rsidRDefault="007D6C70" w:rsidP="007D6C70">
      <w:r>
        <w:t xml:space="preserve">The available </w:t>
      </w:r>
      <w:r w:rsidR="00636D1E">
        <w:t xml:space="preserve">number of cyclic shifts in option 1 is limited by the ratio of each sequence duration to the round trip time of the cell. That means, the multiple/repeated PRACH preambles </w:t>
      </w:r>
      <w:r w:rsidR="009C50B3">
        <w:t>do not contribute to increasing the PRACH resources of the cell. This is especially problematic if sequence duration is short, i.e., tone spacing is high, because the number of PRACH resources will be too small in this scenario.</w:t>
      </w:r>
    </w:p>
    <w:p w14:paraId="70CEBCBE" w14:textId="0B33A178" w:rsidR="00B07F3D" w:rsidRDefault="009C50B3" w:rsidP="007D6C70">
      <w:r>
        <w:t xml:space="preserve">NR is already considering to support high tone spacing for PRACH transmission [3]. This will allow base stations to receive PRACH and UL data with the same tone spacing and reduce gNB receiver implementation complexity [8]. This suggests that gNB might use 60 kHz or 120 kHz tone spacing to receive PRACH in over-6 GHz. </w:t>
      </w:r>
      <w:r w:rsidR="00B07F3D">
        <w:t>In order to</w:t>
      </w:r>
      <w:r w:rsidR="0050484C">
        <w:t xml:space="preserve"> </w:t>
      </w:r>
      <w:r w:rsidR="00B07F3D">
        <w:t>meet link budget, UE will need to transmit PRACH multiple times. However, the total number of available PRACH resources will be very small due to the use of high tone spacing.</w:t>
      </w:r>
    </w:p>
    <w:p w14:paraId="6EF27307" w14:textId="624B9759" w:rsidR="007D6C70" w:rsidRPr="00B07F3D" w:rsidRDefault="00B07F3D" w:rsidP="007D6C70">
      <w:pPr>
        <w:rPr>
          <w:b/>
        </w:rPr>
      </w:pPr>
      <w:r w:rsidRPr="00B07F3D">
        <w:rPr>
          <w:b/>
        </w:rPr>
        <w:t>Observation 4: Transmission of multiple/repeated preambles with option 1 limits the total number of available PRACH resources.</w:t>
      </w:r>
    </w:p>
    <w:p w14:paraId="711F72C1" w14:textId="07B59410" w:rsidR="00B07F3D" w:rsidRDefault="00B07F3D" w:rsidP="007D6C70">
      <w:r>
        <w:t>On the other hand, in multi-beam scenario, UE may have to convey SS block index to gNB if gNB does not have full beam correspondence. Hence, NR needs to support higher number of PRACH resources, at least in multi-beam scenario.</w:t>
      </w:r>
    </w:p>
    <w:p w14:paraId="0E846223" w14:textId="241F111C" w:rsidR="00B07F3D" w:rsidRDefault="00B07F3D" w:rsidP="007D6C70">
      <w:pPr>
        <w:rPr>
          <w:b/>
        </w:rPr>
      </w:pPr>
      <w:r w:rsidRPr="00B07F3D">
        <w:rPr>
          <w:b/>
        </w:rPr>
        <w:t xml:space="preserve">Observation 5: At least, in multi-beam scenario, the PRACH capacity of NR should be higher than that of LTE. </w:t>
      </w:r>
    </w:p>
    <w:p w14:paraId="689F211F" w14:textId="77777777" w:rsidR="00B07F3D" w:rsidRDefault="00B07F3D" w:rsidP="00B07F3D">
      <w:r w:rsidRPr="00B07F3D">
        <w:t xml:space="preserve">Due </w:t>
      </w:r>
      <w:r>
        <w:t>to these reasons, NR is currently studying three additional options to increase the available number of PRACH resources while transmitting multiple/repeated PRACH preambles. These are:</w:t>
      </w:r>
    </w:p>
    <w:p w14:paraId="3BC68D1C" w14:textId="77777777" w:rsidR="00B07F3D" w:rsidRPr="002253E1" w:rsidRDefault="00B07F3D" w:rsidP="00B07F3D">
      <w:pPr>
        <w:numPr>
          <w:ilvl w:val="2"/>
          <w:numId w:val="12"/>
        </w:numPr>
        <w:spacing w:after="0"/>
        <w:rPr>
          <w:rFonts w:eastAsia="MS Mincho"/>
          <w:lang w:val="en-US" w:eastAsia="ja-JP"/>
        </w:rPr>
      </w:pPr>
      <w:r>
        <w:rPr>
          <w:rFonts w:eastAsia="MS Mincho"/>
          <w:lang w:val="en-US" w:eastAsia="ja-JP"/>
        </w:rPr>
        <w:lastRenderedPageBreak/>
        <w:t>O</w:t>
      </w:r>
      <w:r w:rsidRPr="002253E1">
        <w:rPr>
          <w:rFonts w:eastAsia="MS Mincho"/>
          <w:lang w:val="en-US" w:eastAsia="ja-JP"/>
        </w:rPr>
        <w:t xml:space="preserve">ption 2 with OCC across preambles </w:t>
      </w:r>
    </w:p>
    <w:p w14:paraId="4B2045C3" w14:textId="77777777" w:rsidR="00B07F3D" w:rsidRPr="002253E1" w:rsidRDefault="00B07F3D" w:rsidP="00B07F3D">
      <w:pPr>
        <w:numPr>
          <w:ilvl w:val="2"/>
          <w:numId w:val="12"/>
        </w:numPr>
        <w:spacing w:after="0"/>
        <w:rPr>
          <w:rFonts w:eastAsia="MS Mincho"/>
          <w:lang w:val="en-US" w:eastAsia="ja-JP"/>
        </w:rPr>
      </w:pPr>
      <w:r w:rsidRPr="002253E1">
        <w:rPr>
          <w:rFonts w:eastAsia="MS Mincho"/>
          <w:lang w:val="en-US" w:eastAsia="ja-JP"/>
        </w:rPr>
        <w:t>PRACH preamble design composed with multiple different ZC sequences</w:t>
      </w:r>
    </w:p>
    <w:p w14:paraId="30211478" w14:textId="77777777" w:rsidR="00B07F3D" w:rsidRPr="002253E1" w:rsidRDefault="00B07F3D" w:rsidP="00B07F3D">
      <w:pPr>
        <w:numPr>
          <w:ilvl w:val="2"/>
          <w:numId w:val="12"/>
        </w:numPr>
        <w:spacing w:after="0"/>
        <w:rPr>
          <w:rFonts w:eastAsia="MS Mincho"/>
          <w:lang w:val="en-US" w:eastAsia="ja-JP"/>
        </w:rPr>
      </w:pPr>
      <w:r w:rsidRPr="002253E1">
        <w:rPr>
          <w:rFonts w:eastAsia="MS Mincho"/>
          <w:lang w:val="en-US" w:eastAsia="ja-JP"/>
        </w:rPr>
        <w:t>Sinusoidal modulation on top of option 1</w:t>
      </w:r>
    </w:p>
    <w:p w14:paraId="001B1624" w14:textId="77777777" w:rsidR="00B07F3D" w:rsidRDefault="00B07F3D" w:rsidP="00B07F3D"/>
    <w:p w14:paraId="68E4946D" w14:textId="2C93F611" w:rsidR="00B07F3D" w:rsidRPr="00B07F3D" w:rsidRDefault="00B07F3D" w:rsidP="007D6C70">
      <w:r>
        <w:t xml:space="preserve">In </w:t>
      </w:r>
      <w:r w:rsidR="004874F3">
        <w:t xml:space="preserve">the next </w:t>
      </w:r>
      <w:r w:rsidR="0050484C">
        <w:t>four sub</w:t>
      </w:r>
      <w:r>
        <w:t>-sections, we describe these three options and provide simulation results for option 2 with OCC across preambles.</w:t>
      </w:r>
    </w:p>
    <w:p w14:paraId="400B5589" w14:textId="0CF89AE9" w:rsidR="00C9189E" w:rsidRDefault="007D6C70" w:rsidP="0050484C">
      <w:pPr>
        <w:pStyle w:val="Heading2"/>
      </w:pPr>
      <w:r>
        <w:t>3.3</w:t>
      </w:r>
      <w:r w:rsidR="00EB6D8F">
        <w:t>. Option 2 with OCC across Preambles</w:t>
      </w:r>
    </w:p>
    <w:p w14:paraId="08AF202E" w14:textId="7E79EBCC" w:rsidR="00C9189E" w:rsidRDefault="00C9189E" w:rsidP="00C9189E">
      <w:r>
        <w:t xml:space="preserve">Option 2 with orthogonal cover code across preambles increase the total number of available PRACH resources. </w:t>
      </w:r>
      <w:r w:rsidR="000F0EC1">
        <w:t xml:space="preserve">A higher number of users can simultaneously transmit PRACH preambles across these symbols using different spreading codes. gNB can still coherently combine these symbols to detect PRACH. </w:t>
      </w:r>
      <w:r w:rsidR="0050484C">
        <w:t>Thus</w:t>
      </w:r>
      <w:r w:rsidR="000F0EC1">
        <w:t xml:space="preserve">, option 2 simultaneously increase link budget and PRACH capacity at the expense of additional CP overhead. </w:t>
      </w:r>
    </w:p>
    <w:p w14:paraId="497252BE" w14:textId="67080C41" w:rsidR="00B07F3D" w:rsidRDefault="00B07F3D" w:rsidP="00B07F3D">
      <w:pPr>
        <w:jc w:val="center"/>
      </w:pPr>
      <w:r>
        <w:rPr>
          <w:noProof/>
          <w:lang w:val="en-US" w:eastAsia="zh-CN"/>
        </w:rPr>
        <w:drawing>
          <wp:inline distT="0" distB="0" distL="0" distR="0" wp14:anchorId="493912B1" wp14:editId="5DB96442">
            <wp:extent cx="4534533" cy="114316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Option2_Fig.png"/>
                    <pic:cNvPicPr/>
                  </pic:nvPicPr>
                  <pic:blipFill>
                    <a:blip r:embed="rId14">
                      <a:extLst>
                        <a:ext uri="{28A0092B-C50C-407E-A947-70E740481C1C}">
                          <a14:useLocalDpi xmlns:a14="http://schemas.microsoft.com/office/drawing/2010/main" val="0"/>
                        </a:ext>
                      </a:extLst>
                    </a:blip>
                    <a:stretch>
                      <a:fillRect/>
                    </a:stretch>
                  </pic:blipFill>
                  <pic:spPr>
                    <a:xfrm>
                      <a:off x="0" y="0"/>
                      <a:ext cx="4534533" cy="1143160"/>
                    </a:xfrm>
                    <a:prstGeom prst="rect">
                      <a:avLst/>
                    </a:prstGeom>
                  </pic:spPr>
                </pic:pic>
              </a:graphicData>
            </a:graphic>
          </wp:inline>
        </w:drawing>
      </w:r>
    </w:p>
    <w:p w14:paraId="2C4826DF" w14:textId="6C31B19B" w:rsidR="00B07F3D" w:rsidRDefault="00B07F3D" w:rsidP="00B07F3D">
      <w:pPr>
        <w:jc w:val="center"/>
        <w:rPr>
          <w:b/>
        </w:rPr>
      </w:pPr>
      <w:r w:rsidRPr="00B07F3D">
        <w:rPr>
          <w:b/>
        </w:rPr>
        <w:t xml:space="preserve">Figure </w:t>
      </w:r>
      <w:r w:rsidR="00F16CDC">
        <w:rPr>
          <w:b/>
        </w:rPr>
        <w:t>5</w:t>
      </w:r>
      <w:r w:rsidRPr="00B07F3D">
        <w:rPr>
          <w:b/>
        </w:rPr>
        <w:t>: Use of OCC across two RACH Symbols in option 2</w:t>
      </w:r>
    </w:p>
    <w:p w14:paraId="04982083" w14:textId="0FC99E99" w:rsidR="00B07F3D" w:rsidRDefault="00B07F3D" w:rsidP="00B07F3D">
      <w:r>
        <w:t xml:space="preserve">Figure </w:t>
      </w:r>
      <w:r w:rsidR="00F16CDC">
        <w:t>5</w:t>
      </w:r>
      <w:r>
        <w:t xml:space="preserve"> shows that two UEs</w:t>
      </w:r>
      <w:r w:rsidR="00D761F2">
        <w:t xml:space="preserve"> can use two different orthogonal cover</w:t>
      </w:r>
      <w:r>
        <w:t xml:space="preserve"> codes, i.e., [+1 +1] and [+1 -1], across two RACH symbols and simultaneously transmit RACH preamble. </w:t>
      </w:r>
    </w:p>
    <w:p w14:paraId="0EC059B9" w14:textId="77777777" w:rsidR="00D761F2" w:rsidRDefault="00D761F2" w:rsidP="00D761F2"/>
    <w:p w14:paraId="043ECAD4" w14:textId="77777777" w:rsidR="00D761F2" w:rsidRDefault="00D761F2" w:rsidP="00D761F2">
      <w:pPr>
        <w:jc w:val="center"/>
      </w:pPr>
      <w:r>
        <w:rPr>
          <w:noProof/>
          <w:lang w:val="en-US" w:eastAsia="zh-CN"/>
        </w:rPr>
        <w:drawing>
          <wp:inline distT="0" distB="0" distL="0" distR="0" wp14:anchorId="47005F2E" wp14:editId="48FC464E">
            <wp:extent cx="4610100" cy="3390750"/>
            <wp:effectExtent l="0" t="0" r="0" b="63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MissDetectionWithvsWithoutSpreading.png"/>
                    <pic:cNvPicPr/>
                  </pic:nvPicPr>
                  <pic:blipFill>
                    <a:blip r:embed="rId15">
                      <a:extLst>
                        <a:ext uri="{28A0092B-C50C-407E-A947-70E740481C1C}">
                          <a14:useLocalDpi xmlns:a14="http://schemas.microsoft.com/office/drawing/2010/main" val="0"/>
                        </a:ext>
                      </a:extLst>
                    </a:blip>
                    <a:stretch>
                      <a:fillRect/>
                    </a:stretch>
                  </pic:blipFill>
                  <pic:spPr>
                    <a:xfrm>
                      <a:off x="0" y="0"/>
                      <a:ext cx="4618897" cy="3397220"/>
                    </a:xfrm>
                    <a:prstGeom prst="rect">
                      <a:avLst/>
                    </a:prstGeom>
                  </pic:spPr>
                </pic:pic>
              </a:graphicData>
            </a:graphic>
          </wp:inline>
        </w:drawing>
      </w:r>
    </w:p>
    <w:p w14:paraId="77F7D877" w14:textId="18EA9700" w:rsidR="00D761F2" w:rsidRDefault="00D761F2" w:rsidP="00D761F2">
      <w:pPr>
        <w:jc w:val="center"/>
      </w:pPr>
      <w:r>
        <w:rPr>
          <w:b/>
        </w:rPr>
        <w:t xml:space="preserve">Figure </w:t>
      </w:r>
      <w:r w:rsidR="00F16CDC">
        <w:rPr>
          <w:b/>
        </w:rPr>
        <w:t>6</w:t>
      </w:r>
      <w:r w:rsidRPr="009A2B32">
        <w:rPr>
          <w:b/>
        </w:rPr>
        <w:t>:</w:t>
      </w:r>
      <w:r>
        <w:t xml:space="preserve"> Impact of coherent combining with </w:t>
      </w:r>
      <w:r w:rsidR="0004701A">
        <w:t>OCC</w:t>
      </w:r>
      <w:r>
        <w:t xml:space="preserve"> in RACH detection</w:t>
      </w:r>
      <w:r w:rsidR="0004701A">
        <w:t xml:space="preserve"> (3 km/hr speed)</w:t>
      </w:r>
    </w:p>
    <w:p w14:paraId="38B89047" w14:textId="43A3A593" w:rsidR="00D761F2" w:rsidRDefault="00D761F2" w:rsidP="00D761F2">
      <w:r>
        <w:lastRenderedPageBreak/>
        <w:t xml:space="preserve">Figure </w:t>
      </w:r>
      <w:r w:rsidR="00F16CDC">
        <w:t>6</w:t>
      </w:r>
      <w:r>
        <w:t xml:space="preserve"> shows the impact of coherent combining with spreading in RACH detection performance at 60 kHz tone spacing and 30 GHz band. We used the agreed parameters for RACH simulation, shown in appendix, to generate these curves. </w:t>
      </w:r>
      <w:r w:rsidRPr="00C128A3">
        <w:rPr>
          <w:i/>
        </w:rPr>
        <w:t>We show the performance of these schemes in terms of average post beamforming per tone SNR.</w:t>
      </w:r>
      <w:r>
        <w:t xml:space="preserve"> </w:t>
      </w:r>
    </w:p>
    <w:p w14:paraId="75875A87" w14:textId="4C98C78A" w:rsidR="00D761F2" w:rsidRDefault="00D761F2" w:rsidP="00D761F2">
      <w:r>
        <w:t>The ‘red’ curve was generated based</w:t>
      </w:r>
      <w:r w:rsidR="004874F3">
        <w:t xml:space="preserve"> on</w:t>
      </w:r>
      <w:r>
        <w:t xml:space="preserve"> the performance of one symbol long RACH sequence. We used the following steps to generate the ‘green’ curve of Figure 8: 1) UE uses an orthogonal cover code of [+1 +1] to transmit the RACH sequence across two consecutive symbols, i.e., UE transmits the same RACH sequence across two symbols. 2) BS tries two different orthogonal cover code hypotheses, [+1 +1] and [+1 -1], to detect RACH across these two symbols. The green curve shows the probability of miss detection at 0.1% false alarm rate.</w:t>
      </w:r>
    </w:p>
    <w:p w14:paraId="64A8F45D" w14:textId="35BEB60F" w:rsidR="00D761F2" w:rsidRDefault="0004701A" w:rsidP="00D761F2">
      <w:r>
        <w:t>Figure 7</w:t>
      </w:r>
      <w:r w:rsidR="00D761F2">
        <w:t xml:space="preserve"> shows that the performance gap between </w:t>
      </w:r>
      <w:r w:rsidR="004874F3">
        <w:t>one symbol based detection</w:t>
      </w:r>
      <w:r w:rsidR="00D761F2">
        <w:t xml:space="preserve"> and coherent combining with spreading</w:t>
      </w:r>
      <w:r w:rsidR="004874F3">
        <w:t xml:space="preserve"> based detection</w:t>
      </w:r>
      <w:r w:rsidR="00D761F2">
        <w:t xml:space="preserve"> is roughly 3 dB. That means that, OCC based transmission of two RACH preambles allow both UEs to achieve 3 dB higher link budget and increase user multiplexing capacity by a factor of two. </w:t>
      </w:r>
    </w:p>
    <w:p w14:paraId="277BB57D" w14:textId="02702975" w:rsidR="0004701A" w:rsidRDefault="0004701A" w:rsidP="0004701A">
      <w:pPr>
        <w:jc w:val="center"/>
      </w:pPr>
      <w:r>
        <w:rPr>
          <w:noProof/>
          <w:lang w:val="en-US" w:eastAsia="zh-CN"/>
        </w:rPr>
        <w:drawing>
          <wp:inline distT="0" distB="0" distL="0" distR="0" wp14:anchorId="23F31452" wp14:editId="59B472DC">
            <wp:extent cx="4837430" cy="3628073"/>
            <wp:effectExtent l="0" t="0" r="127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OCC_100kmhr.png"/>
                    <pic:cNvPicPr/>
                  </pic:nvPicPr>
                  <pic:blipFill>
                    <a:blip r:embed="rId16">
                      <a:extLst>
                        <a:ext uri="{28A0092B-C50C-407E-A947-70E740481C1C}">
                          <a14:useLocalDpi xmlns:a14="http://schemas.microsoft.com/office/drawing/2010/main" val="0"/>
                        </a:ext>
                      </a:extLst>
                    </a:blip>
                    <a:stretch>
                      <a:fillRect/>
                    </a:stretch>
                  </pic:blipFill>
                  <pic:spPr>
                    <a:xfrm>
                      <a:off x="0" y="0"/>
                      <a:ext cx="4839626" cy="3629720"/>
                    </a:xfrm>
                    <a:prstGeom prst="rect">
                      <a:avLst/>
                    </a:prstGeom>
                  </pic:spPr>
                </pic:pic>
              </a:graphicData>
            </a:graphic>
          </wp:inline>
        </w:drawing>
      </w:r>
    </w:p>
    <w:p w14:paraId="32DF3E21" w14:textId="431A148E" w:rsidR="0004701A" w:rsidRDefault="0004701A" w:rsidP="0004701A">
      <w:pPr>
        <w:jc w:val="center"/>
      </w:pPr>
      <w:r>
        <w:rPr>
          <w:b/>
        </w:rPr>
        <w:t xml:space="preserve">Figure </w:t>
      </w:r>
      <w:r w:rsidR="00F16CDC">
        <w:rPr>
          <w:b/>
        </w:rPr>
        <w:t>7</w:t>
      </w:r>
      <w:r w:rsidRPr="009A2B32">
        <w:rPr>
          <w:b/>
        </w:rPr>
        <w:t>:</w:t>
      </w:r>
      <w:r>
        <w:t xml:space="preserve"> Impact of coherent combining with OCC in RACH detection (100 km/hr speed)</w:t>
      </w:r>
    </w:p>
    <w:p w14:paraId="023B9016" w14:textId="402634A1" w:rsidR="0004701A" w:rsidRDefault="0004701A" w:rsidP="0004701A">
      <w:r>
        <w:t xml:space="preserve">Figure </w:t>
      </w:r>
      <w:r w:rsidR="00F16CDC">
        <w:t>7</w:t>
      </w:r>
      <w:r>
        <w:t xml:space="preserve"> shows the performance of OCC based coherent combining at 100 km/hr speed. The performance difference between OCC based combining and one symbol detection is roughly </w:t>
      </w:r>
      <w:r w:rsidR="00504418">
        <w:t>2.5</w:t>
      </w:r>
      <w:r>
        <w:t xml:space="preserve"> dB in this scenario, which is smaller than the idea</w:t>
      </w:r>
      <w:r w:rsidR="004874F3">
        <w:t>l</w:t>
      </w:r>
      <w:r>
        <w:t xml:space="preserve"> 3 dB difference that is achieved at 3 km/hr speed. This difference occurs due to high Doppler. However, Figure 8 shows that OCC based combining, at 60 kHz tone spacing in 30 GHz band, jointly increases PRACH link budget and PRACH resources even at high speed scenarios.</w:t>
      </w:r>
    </w:p>
    <w:p w14:paraId="40B36F6C" w14:textId="77777777" w:rsidR="00D761F2" w:rsidRDefault="00D761F2" w:rsidP="00D761F2">
      <w:r>
        <w:t>The complexity of receiver reduces if data tone spacing and RACH tone spacing are the same. For these tone spacings, the use of orthogonal cover code increases the number of supportable preambles in the PRACH occasion.</w:t>
      </w:r>
    </w:p>
    <w:p w14:paraId="3EC661B2" w14:textId="367665B0" w:rsidR="00D761F2" w:rsidRDefault="00D761F2" w:rsidP="00D761F2">
      <w:pPr>
        <w:rPr>
          <w:b/>
        </w:rPr>
      </w:pPr>
      <w:r w:rsidRPr="00BD7AB4">
        <w:rPr>
          <w:b/>
        </w:rPr>
        <w:t xml:space="preserve">Observation </w:t>
      </w:r>
      <w:r>
        <w:rPr>
          <w:b/>
        </w:rPr>
        <w:t>6</w:t>
      </w:r>
      <w:r w:rsidRPr="00BD7AB4">
        <w:rPr>
          <w:b/>
        </w:rPr>
        <w:t>: The presence of cyclic prefix between multiple repetitions of “short” RACH preambles</w:t>
      </w:r>
      <w:r>
        <w:rPr>
          <w:b/>
        </w:rPr>
        <w:t xml:space="preserve"> allows the use of orthogonal cover codes across these symbols and</w:t>
      </w:r>
      <w:r w:rsidRPr="00BD7AB4">
        <w:rPr>
          <w:b/>
        </w:rPr>
        <w:t xml:space="preserve"> increases the user multiplexing capacity of RACH transmission.</w:t>
      </w:r>
    </w:p>
    <w:p w14:paraId="586C5502" w14:textId="2109691B" w:rsidR="002F29F5" w:rsidRDefault="002F29F5" w:rsidP="00D761F2">
      <w:pPr>
        <w:rPr>
          <w:b/>
        </w:rPr>
      </w:pPr>
      <w:r>
        <w:rPr>
          <w:b/>
        </w:rPr>
        <w:t>O</w:t>
      </w:r>
      <w:r w:rsidR="00B260F3">
        <w:rPr>
          <w:b/>
        </w:rPr>
        <w:t>bservation</w:t>
      </w:r>
      <w:r>
        <w:rPr>
          <w:b/>
        </w:rPr>
        <w:t xml:space="preserve"> 7: </w:t>
      </w:r>
      <w:r w:rsidR="00B260F3">
        <w:rPr>
          <w:b/>
        </w:rPr>
        <w:t xml:space="preserve">Option </w:t>
      </w:r>
      <w:r>
        <w:rPr>
          <w:b/>
        </w:rPr>
        <w:t>2 with OCC increases both PRACH capacity and link budget of PRACH detection.</w:t>
      </w:r>
    </w:p>
    <w:p w14:paraId="728E66CF" w14:textId="0B4BC57A" w:rsidR="0036720C" w:rsidRDefault="00831025" w:rsidP="00C128A3">
      <w:r>
        <w:lastRenderedPageBreak/>
        <w:t>Now, we describe option 1 with sinusoidal modulation. However, we first describe general PRACH receiver algorithms for option 1 without sinusoidal modulation and option 2 with OCC to facilitate our discussion about option</w:t>
      </w:r>
      <w:r w:rsidR="004874F3">
        <w:t xml:space="preserve"> </w:t>
      </w:r>
      <w:r>
        <w:t>1 with sinusoidal modulation</w:t>
      </w:r>
    </w:p>
    <w:p w14:paraId="2B7A3B90" w14:textId="77777777" w:rsidR="004874F3" w:rsidRDefault="004874F3" w:rsidP="00C128A3"/>
    <w:p w14:paraId="111793CF" w14:textId="77777777" w:rsidR="004874F3" w:rsidRDefault="004874F3" w:rsidP="00C128A3"/>
    <w:p w14:paraId="022CB285" w14:textId="77777777" w:rsidR="004874F3" w:rsidRDefault="004874F3" w:rsidP="00C128A3"/>
    <w:p w14:paraId="3292CE4E" w14:textId="77777777" w:rsidR="004874F3" w:rsidRDefault="004874F3" w:rsidP="00C128A3"/>
    <w:p w14:paraId="143A574B" w14:textId="77777777" w:rsidR="004874F3" w:rsidRPr="002C25A4" w:rsidRDefault="004874F3" w:rsidP="00C128A3"/>
    <w:p w14:paraId="006ECA85" w14:textId="5ABD48C0" w:rsidR="00831025" w:rsidRDefault="00831025">
      <w:pPr>
        <w:pStyle w:val="Heading2"/>
      </w:pPr>
      <w:r>
        <w:t>3.4 PRACH Receiver Design for Option 1 without Sinusoidal Modulation and Option 2 with OCC</w:t>
      </w:r>
    </w:p>
    <w:p w14:paraId="5E5AC17A" w14:textId="77777777" w:rsidR="00831025" w:rsidRDefault="00831025" w:rsidP="00273B4F"/>
    <w:p w14:paraId="122F5600" w14:textId="1F1933FC" w:rsidR="00831025" w:rsidRDefault="00831025" w:rsidP="00273B4F">
      <w:pPr>
        <w:jc w:val="center"/>
      </w:pPr>
      <w:r>
        <w:rPr>
          <w:noProof/>
          <w:lang w:val="en-US" w:eastAsia="zh-CN"/>
        </w:rPr>
        <w:drawing>
          <wp:inline distT="0" distB="0" distL="0" distR="0" wp14:anchorId="1E9BFA88" wp14:editId="1B9C06B4">
            <wp:extent cx="5943600" cy="365950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Option1_RACH_Receiver.png"/>
                    <pic:cNvPicPr/>
                  </pic:nvPicPr>
                  <pic:blipFill>
                    <a:blip r:embed="rId17">
                      <a:extLst>
                        <a:ext uri="{28A0092B-C50C-407E-A947-70E740481C1C}">
                          <a14:useLocalDpi xmlns:a14="http://schemas.microsoft.com/office/drawing/2010/main" val="0"/>
                        </a:ext>
                      </a:extLst>
                    </a:blip>
                    <a:stretch>
                      <a:fillRect/>
                    </a:stretch>
                  </pic:blipFill>
                  <pic:spPr>
                    <a:xfrm>
                      <a:off x="0" y="0"/>
                      <a:ext cx="5943600" cy="3659505"/>
                    </a:xfrm>
                    <a:prstGeom prst="rect">
                      <a:avLst/>
                    </a:prstGeom>
                  </pic:spPr>
                </pic:pic>
              </a:graphicData>
            </a:graphic>
          </wp:inline>
        </w:drawing>
      </w:r>
    </w:p>
    <w:p w14:paraId="56F56464" w14:textId="0AEBE058" w:rsidR="00831025" w:rsidRDefault="00831025" w:rsidP="00273B4F">
      <w:pPr>
        <w:jc w:val="center"/>
      </w:pPr>
      <w:r w:rsidRPr="00273B4F">
        <w:rPr>
          <w:b/>
        </w:rPr>
        <w:t>Figure 8:</w:t>
      </w:r>
      <w:r>
        <w:t xml:space="preserve"> PRACH Receiver Design with Option 1 </w:t>
      </w:r>
      <w:r w:rsidR="0036720C">
        <w:t xml:space="preserve">but </w:t>
      </w:r>
      <w:r>
        <w:t>without Sinusoidal Modulation</w:t>
      </w:r>
    </w:p>
    <w:p w14:paraId="06666A64" w14:textId="00639A1F" w:rsidR="00831025" w:rsidRDefault="0036720C" w:rsidP="00273B4F">
      <w:r>
        <w:t>Figure 8 shows how gNB can combine multiple/repeated sequences</w:t>
      </w:r>
      <w:r w:rsidR="00A95D6C">
        <w:t xml:space="preserve">, which </w:t>
      </w:r>
      <w:r>
        <w:t xml:space="preserve">are transmitted with option 1 but without sinusoidal modulation, to detect PRACH. </w:t>
      </w:r>
      <w:r w:rsidR="00A95D6C">
        <w:t xml:space="preserve">Here, MF denotes matched filter, i.e., gNB correlates the received signal with the root sequence in the frequency domain. </w:t>
      </w:r>
      <w:r>
        <w:t>This figure is generated from a similar figure that was shown in [9].  The order of the summation and power delay profile operation can be decided based on gNB’s decision to coherently or non-coherently combine the sequences.</w:t>
      </w:r>
      <w:r w:rsidR="0076072C">
        <w:t xml:space="preserve"> </w:t>
      </w:r>
    </w:p>
    <w:p w14:paraId="019279B4" w14:textId="4CE0C27D" w:rsidR="00831025" w:rsidRDefault="00A95D6C" w:rsidP="00273B4F">
      <w:r>
        <w:t xml:space="preserve">Figure 9 shows how gNB can combine multiple/repeated sequences, which are transmitted with option 2 and OCC, to detect PRACH. gNB tries two different paths to detect sequences with cover code [+1, +1] and [+1, -1]. In one </w:t>
      </w:r>
      <w:r w:rsidR="004874F3">
        <w:t>hypothesis</w:t>
      </w:r>
      <w:r>
        <w:t xml:space="preserve">, gNB sums the output of the matched filter. In the other </w:t>
      </w:r>
      <w:r w:rsidR="004874F3">
        <w:t>hypothesis</w:t>
      </w:r>
      <w:r>
        <w:t xml:space="preserve">, it subtracts the output of the matched filter of the second half of the sequence from that of the first </w:t>
      </w:r>
      <w:r w:rsidR="004874F3">
        <w:t xml:space="preserve">half </w:t>
      </w:r>
      <w:r>
        <w:t>of the sequence.</w:t>
      </w:r>
    </w:p>
    <w:p w14:paraId="35C1F8ED" w14:textId="0B84605B" w:rsidR="00831025" w:rsidRDefault="00831025" w:rsidP="00273B4F">
      <w:pPr>
        <w:jc w:val="center"/>
      </w:pPr>
      <w:r>
        <w:rPr>
          <w:noProof/>
          <w:lang w:val="en-US" w:eastAsia="zh-CN"/>
        </w:rPr>
        <w:lastRenderedPageBreak/>
        <w:drawing>
          <wp:inline distT="0" distB="0" distL="0" distR="0" wp14:anchorId="57A7766B" wp14:editId="6E1BDA4B">
            <wp:extent cx="5743575" cy="3533894"/>
            <wp:effectExtent l="0" t="0" r="0" b="952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Option2_RACH_Receiver.png"/>
                    <pic:cNvPicPr/>
                  </pic:nvPicPr>
                  <pic:blipFill>
                    <a:blip r:embed="rId18">
                      <a:extLst>
                        <a:ext uri="{28A0092B-C50C-407E-A947-70E740481C1C}">
                          <a14:useLocalDpi xmlns:a14="http://schemas.microsoft.com/office/drawing/2010/main" val="0"/>
                        </a:ext>
                      </a:extLst>
                    </a:blip>
                    <a:stretch>
                      <a:fillRect/>
                    </a:stretch>
                  </pic:blipFill>
                  <pic:spPr>
                    <a:xfrm>
                      <a:off x="0" y="0"/>
                      <a:ext cx="5744423" cy="3534416"/>
                    </a:xfrm>
                    <a:prstGeom prst="rect">
                      <a:avLst/>
                    </a:prstGeom>
                  </pic:spPr>
                </pic:pic>
              </a:graphicData>
            </a:graphic>
          </wp:inline>
        </w:drawing>
      </w:r>
    </w:p>
    <w:p w14:paraId="12D4DF3A" w14:textId="11DDF5D1" w:rsidR="00831025" w:rsidRDefault="008976F6" w:rsidP="00273B4F">
      <w:pPr>
        <w:jc w:val="center"/>
      </w:pPr>
      <w:r w:rsidRPr="00273B4F">
        <w:rPr>
          <w:b/>
        </w:rPr>
        <w:t>Figure 9:</w:t>
      </w:r>
      <w:r>
        <w:t xml:space="preserve"> PRACH Re</w:t>
      </w:r>
      <w:r w:rsidR="00A95D6C">
        <w:t>ceiver Design with Option 2 and</w:t>
      </w:r>
      <w:r>
        <w:t xml:space="preserve"> OCC</w:t>
      </w:r>
    </w:p>
    <w:p w14:paraId="110A7597" w14:textId="77777777" w:rsidR="00B260F3" w:rsidRPr="00831025" w:rsidRDefault="00B260F3" w:rsidP="00273B4F">
      <w:pPr>
        <w:jc w:val="center"/>
      </w:pPr>
    </w:p>
    <w:p w14:paraId="7C552106" w14:textId="7CEA76C6" w:rsidR="00A95D6C" w:rsidRDefault="00A95D6C">
      <w:pPr>
        <w:pStyle w:val="Heading2"/>
      </w:pPr>
      <w:r>
        <w:t>3.5. Option 1 with Sinusoidal Modulation</w:t>
      </w:r>
    </w:p>
    <w:p w14:paraId="612FAC1B" w14:textId="50CF3548" w:rsidR="00A95D6C" w:rsidRDefault="00A95D6C" w:rsidP="00273B4F">
      <w:pPr>
        <w:jc w:val="center"/>
      </w:pPr>
      <w:r>
        <w:rPr>
          <w:noProof/>
          <w:lang w:val="en-US" w:eastAsia="zh-CN"/>
        </w:rPr>
        <w:drawing>
          <wp:inline distT="0" distB="0" distL="0" distR="0" wp14:anchorId="383BF9C0" wp14:editId="39930DB8">
            <wp:extent cx="2105025" cy="1979726"/>
            <wp:effectExtent l="0" t="0" r="0" b="190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Option1_Transmission_with_Sinusoid.png"/>
                    <pic:cNvPicPr/>
                  </pic:nvPicPr>
                  <pic:blipFill>
                    <a:blip r:embed="rId19">
                      <a:extLst>
                        <a:ext uri="{28A0092B-C50C-407E-A947-70E740481C1C}">
                          <a14:useLocalDpi xmlns:a14="http://schemas.microsoft.com/office/drawing/2010/main" val="0"/>
                        </a:ext>
                      </a:extLst>
                    </a:blip>
                    <a:stretch>
                      <a:fillRect/>
                    </a:stretch>
                  </pic:blipFill>
                  <pic:spPr>
                    <a:xfrm>
                      <a:off x="0" y="0"/>
                      <a:ext cx="2107270" cy="1981837"/>
                    </a:xfrm>
                    <a:prstGeom prst="rect">
                      <a:avLst/>
                    </a:prstGeom>
                  </pic:spPr>
                </pic:pic>
              </a:graphicData>
            </a:graphic>
          </wp:inline>
        </w:drawing>
      </w:r>
    </w:p>
    <w:p w14:paraId="66C80690" w14:textId="32B8F1B9" w:rsidR="00A95D6C" w:rsidRPr="00273B4F" w:rsidRDefault="00A95D6C" w:rsidP="00273B4F">
      <w:pPr>
        <w:jc w:val="center"/>
        <w:rPr>
          <w:b/>
        </w:rPr>
      </w:pPr>
      <w:r w:rsidRPr="00273B4F">
        <w:rPr>
          <w:b/>
        </w:rPr>
        <w:t>Figure 10: T</w:t>
      </w:r>
      <w:r w:rsidR="0076072C">
        <w:rPr>
          <w:b/>
        </w:rPr>
        <w:t>ransmission of Multiple</w:t>
      </w:r>
      <w:r w:rsidRPr="00273B4F">
        <w:rPr>
          <w:b/>
        </w:rPr>
        <w:t xml:space="preserve"> Preambles with Option 1 and Sinusoidal Modulation</w:t>
      </w:r>
    </w:p>
    <w:p w14:paraId="75EF1B6C" w14:textId="2BB429C5" w:rsidR="00A95D6C" w:rsidRDefault="00AB53DD" w:rsidP="00273B4F">
      <w:r>
        <w:t>In this scenario, different UEs can transmit different PRACH preambles by modulating the</w:t>
      </w:r>
      <w:r w:rsidR="004874F3">
        <w:t xml:space="preserve"> same set of preambles</w:t>
      </w:r>
      <w:r>
        <w:t xml:space="preserve"> with different sinusoidal signals. For a repetition of length M, UEs can generate these repeated/multiple preambles by occupying every M-th </w:t>
      </w:r>
      <w:r w:rsidR="0050484C">
        <w:t>tone in</w:t>
      </w:r>
      <w:r w:rsidR="004874F3">
        <w:t xml:space="preserve"> the frequency domain</w:t>
      </w:r>
      <w:r>
        <w:t xml:space="preserve">. For example, Figure 10 shows a scenario where two UEs transmit two preambles by occupying the odd and even tones before IFFT. In this scenario, assuming an IFFT of length 2N, the transmitted signal can be </w:t>
      </w:r>
      <w:r w:rsidR="00882DD3">
        <w:t>denoted</w:t>
      </w:r>
      <w:r>
        <w:t xml:space="preserve"> as,</w:t>
      </w:r>
    </w:p>
    <w:p w14:paraId="68962924" w14:textId="009212C4" w:rsidR="00AB53DD" w:rsidRDefault="006177B6" w:rsidP="00273B4F">
      <w:pPr>
        <w:jc w:val="center"/>
      </w:pPr>
      <w:r w:rsidRPr="0076072C">
        <w:rPr>
          <w:position w:val="-14"/>
        </w:rPr>
        <w:object w:dxaOrig="6060" w:dyaOrig="580" w14:anchorId="37D049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3.05pt;height:29pt" o:ole="">
            <v:imagedata r:id="rId20" o:title=""/>
          </v:shape>
          <o:OLEObject Type="Embed" ProgID="Equation.3" ShapeID="_x0000_i1025" DrawAspect="Content" ObjectID="_1555529218" r:id="rId21"/>
        </w:object>
      </w:r>
      <w:r w:rsidR="00882DD3">
        <w:t>,</w:t>
      </w:r>
    </w:p>
    <w:p w14:paraId="45CA6907" w14:textId="6AE14543" w:rsidR="0076072C" w:rsidRDefault="0076072C" w:rsidP="00273B4F">
      <w:r>
        <w:rPr>
          <w:noProof/>
          <w:lang w:val="en-US" w:eastAsia="zh-CN"/>
        </w:rPr>
        <w:lastRenderedPageBreak/>
        <w:drawing>
          <wp:inline distT="0" distB="0" distL="0" distR="0" wp14:anchorId="5F2B1925" wp14:editId="1BD6C0B8">
            <wp:extent cx="5943600" cy="332359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Method1_Receiver_LGE_Option.png"/>
                    <pic:cNvPicPr/>
                  </pic:nvPicPr>
                  <pic:blipFill>
                    <a:blip r:embed="rId22">
                      <a:extLst>
                        <a:ext uri="{28A0092B-C50C-407E-A947-70E740481C1C}">
                          <a14:useLocalDpi xmlns:a14="http://schemas.microsoft.com/office/drawing/2010/main" val="0"/>
                        </a:ext>
                      </a:extLst>
                    </a:blip>
                    <a:stretch>
                      <a:fillRect/>
                    </a:stretch>
                  </pic:blipFill>
                  <pic:spPr>
                    <a:xfrm>
                      <a:off x="0" y="0"/>
                      <a:ext cx="5943600" cy="3323590"/>
                    </a:xfrm>
                    <a:prstGeom prst="rect">
                      <a:avLst/>
                    </a:prstGeom>
                  </pic:spPr>
                </pic:pic>
              </a:graphicData>
            </a:graphic>
          </wp:inline>
        </w:drawing>
      </w:r>
    </w:p>
    <w:p w14:paraId="48BC3AD6" w14:textId="44C3C7E5" w:rsidR="0076072C" w:rsidRPr="00273B4F" w:rsidRDefault="0076072C" w:rsidP="00273B4F">
      <w:pPr>
        <w:rPr>
          <w:b/>
        </w:rPr>
      </w:pPr>
      <w:r w:rsidRPr="00273B4F">
        <w:rPr>
          <w:b/>
        </w:rPr>
        <w:t>Figure 11: PRACH receiver design with length 2N FFT to detect multiple preambles that are transmitted with Option 1 and sinusoidal modulation</w:t>
      </w:r>
    </w:p>
    <w:p w14:paraId="443C084B" w14:textId="77777777" w:rsidR="0076072C" w:rsidRDefault="0076072C" w:rsidP="00273B4F"/>
    <w:p w14:paraId="66633F74" w14:textId="77777777" w:rsidR="00882DD3" w:rsidRDefault="00882DD3" w:rsidP="00273B4F">
      <w:r>
        <w:t>Where X</w:t>
      </w:r>
      <w:r w:rsidRPr="00273B4F">
        <w:rPr>
          <w:vertAlign w:val="subscript"/>
        </w:rPr>
        <w:t>k,n</w:t>
      </w:r>
      <w:r>
        <w:t xml:space="preserve"> denotes the transmitted signal of the k-th UE at the n-th time instant. S</w:t>
      </w:r>
      <w:r w:rsidRPr="00273B4F">
        <w:rPr>
          <w:vertAlign w:val="subscript"/>
        </w:rPr>
        <w:t>n</w:t>
      </w:r>
      <w:r>
        <w:t xml:space="preserve">, where n ranges from 0 to 2N-1, denotes the repeated version of the original signal. This signal gets repeated since each UE occupies every other tone. </w:t>
      </w:r>
    </w:p>
    <w:p w14:paraId="718E3BF3" w14:textId="08862FC4" w:rsidR="00882DD3" w:rsidRDefault="00882DD3" w:rsidP="00273B4F">
      <w:r>
        <w:t>Using the values of k, the transmitted signal of the user that occupies the even tones is,</w:t>
      </w:r>
    </w:p>
    <w:p w14:paraId="53BEC626" w14:textId="51F67D85" w:rsidR="00882DD3" w:rsidRDefault="0076072C" w:rsidP="00273B4F">
      <w:pPr>
        <w:jc w:val="center"/>
      </w:pPr>
      <w:r w:rsidRPr="0076072C">
        <w:rPr>
          <w:position w:val="-14"/>
        </w:rPr>
        <w:object w:dxaOrig="5380" w:dyaOrig="380" w14:anchorId="731D9BFF">
          <v:shape id="_x0000_i1026" type="#_x0000_t75" style="width:269.2pt;height:18.8pt" o:ole="">
            <v:imagedata r:id="rId23" o:title=""/>
          </v:shape>
          <o:OLEObject Type="Embed" ProgID="Equation.3" ShapeID="_x0000_i1026" DrawAspect="Content" ObjectID="_1555529219" r:id="rId24"/>
        </w:object>
      </w:r>
    </w:p>
    <w:p w14:paraId="1C3953D7" w14:textId="03E7BBBD" w:rsidR="00882DD3" w:rsidRDefault="00882DD3" w:rsidP="00273B4F">
      <w:r>
        <w:t>Similarly, the transmitted signal of the user that occupies the odd tones is,</w:t>
      </w:r>
    </w:p>
    <w:p w14:paraId="5C05A75B" w14:textId="7961B365" w:rsidR="00AB53DD" w:rsidRDefault="006177B6" w:rsidP="00273B4F">
      <w:pPr>
        <w:jc w:val="center"/>
      </w:pPr>
      <w:r w:rsidRPr="006177B6">
        <w:rPr>
          <w:position w:val="-14"/>
        </w:rPr>
        <w:object w:dxaOrig="5220" w:dyaOrig="580" w14:anchorId="17F2CB34">
          <v:shape id="_x0000_i1027" type="#_x0000_t75" style="width:261.15pt;height:29pt" o:ole="">
            <v:imagedata r:id="rId25" o:title=""/>
          </v:shape>
          <o:OLEObject Type="Embed" ProgID="Equation.3" ShapeID="_x0000_i1027" DrawAspect="Content" ObjectID="_1555529220" r:id="rId26"/>
        </w:object>
      </w:r>
    </w:p>
    <w:p w14:paraId="7233C88B" w14:textId="29ED22A4" w:rsidR="0076072C" w:rsidRDefault="00001C41" w:rsidP="0076072C">
      <w:r>
        <w:t>If repeated PRACH preambles are transmitted with option 1 but without sinusoidal modulation, t</w:t>
      </w:r>
      <w:r w:rsidR="0076072C">
        <w:t xml:space="preserve">he </w:t>
      </w:r>
      <w:r w:rsidR="00997C46">
        <w:t xml:space="preserve">PRACH </w:t>
      </w:r>
      <w:r w:rsidR="0076072C">
        <w:t xml:space="preserve">receiver of Figure 8 </w:t>
      </w:r>
      <w:r w:rsidR="00997C46">
        <w:t xml:space="preserve">works </w:t>
      </w:r>
      <w:r w:rsidR="0076072C">
        <w:t xml:space="preserve">because the first half of the sequence can act as a cyclic prefix of the second half. However, due to the sinusoidal modulation of equation (3), the first half of the transmitted sequence (where n ranges from 0 to N-1) cannot directly act as a cyclic prefix of the second half of the sequence (where n ranges from N to 2N-1). </w:t>
      </w:r>
      <w:r w:rsidR="0050484C">
        <w:t>Thus</w:t>
      </w:r>
      <w:r w:rsidR="0076072C">
        <w:t>, the PRACH receiver shown in Figure 8 cannot be readily applied to detect multiple PRACH preambles that are transmitted with option 1 and sinusoidal modulation.</w:t>
      </w:r>
    </w:p>
    <w:p w14:paraId="231DCE3A" w14:textId="42A89070" w:rsidR="0053261D" w:rsidRDefault="0053261D" w:rsidP="0076072C">
      <w:r>
        <w:t xml:space="preserve">A gNB can use several mechanisms to detect the multiple preambles with option 1 and sinusoidal modulation. </w:t>
      </w:r>
      <w:r w:rsidR="00997C46">
        <w:t>In one method, gNB</w:t>
      </w:r>
      <w:r>
        <w:t xml:space="preserve"> can take a length 2N FFT of the two halves of the sequence; separate out the even and odd tones and detect the preambles there. Figure 11 shows the flowchart of the PRACH receiver based on this method. </w:t>
      </w:r>
    </w:p>
    <w:p w14:paraId="3BA191C9" w14:textId="5E83E431" w:rsidR="0076072C" w:rsidRDefault="0053261D" w:rsidP="0076072C">
      <w:r>
        <w:t xml:space="preserve">However, if gNB </w:t>
      </w:r>
      <w:r w:rsidR="0050484C">
        <w:t>must</w:t>
      </w:r>
      <w:r>
        <w:t xml:space="preserve"> use length 2N FFT, there are other ways to achieve similar PRACH capacity than transmitting multiple PRACH preambles with option 1 and sinusoidal modulation. For example, each UE can occupy both even and odd tones, transmit a length 2N sequence and network can allow higher number of cyclic shift </w:t>
      </w:r>
      <w:r>
        <w:lastRenderedPageBreak/>
        <w:t>due to the longer duration of the sequence. For higher number of multiple PRACH preambles, gNB has to employ a much higher FFT size which will increase implementation complexity.</w:t>
      </w:r>
    </w:p>
    <w:p w14:paraId="4D18AF9F" w14:textId="35D24BBC" w:rsidR="0076072C" w:rsidRDefault="0045690E" w:rsidP="00273B4F">
      <w:pPr>
        <w:jc w:val="center"/>
      </w:pPr>
      <w:r>
        <w:rPr>
          <w:noProof/>
          <w:lang w:val="en-US" w:eastAsia="zh-CN"/>
        </w:rPr>
        <w:drawing>
          <wp:inline distT="0" distB="0" distL="0" distR="0" wp14:anchorId="5FB042BD" wp14:editId="20F0E6CC">
            <wp:extent cx="5943600" cy="3640455"/>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Method2_Receiver_LGE_Option.png"/>
                    <pic:cNvPicPr/>
                  </pic:nvPicPr>
                  <pic:blipFill>
                    <a:blip r:embed="rId27">
                      <a:extLst>
                        <a:ext uri="{28A0092B-C50C-407E-A947-70E740481C1C}">
                          <a14:useLocalDpi xmlns:a14="http://schemas.microsoft.com/office/drawing/2010/main" val="0"/>
                        </a:ext>
                      </a:extLst>
                    </a:blip>
                    <a:stretch>
                      <a:fillRect/>
                    </a:stretch>
                  </pic:blipFill>
                  <pic:spPr>
                    <a:xfrm>
                      <a:off x="0" y="0"/>
                      <a:ext cx="5943600" cy="3640455"/>
                    </a:xfrm>
                    <a:prstGeom prst="rect">
                      <a:avLst/>
                    </a:prstGeom>
                  </pic:spPr>
                </pic:pic>
              </a:graphicData>
            </a:graphic>
          </wp:inline>
        </w:drawing>
      </w:r>
    </w:p>
    <w:p w14:paraId="291D6A1E" w14:textId="1564DCD0" w:rsidR="006177B6" w:rsidRPr="00305AA5" w:rsidRDefault="0045690E" w:rsidP="0045690E">
      <w:pPr>
        <w:rPr>
          <w:b/>
        </w:rPr>
      </w:pPr>
      <w:r>
        <w:rPr>
          <w:b/>
        </w:rPr>
        <w:t>Figure 12</w:t>
      </w:r>
      <w:r w:rsidRPr="00305AA5">
        <w:rPr>
          <w:b/>
        </w:rPr>
        <w:t xml:space="preserve">: PRACH receiver design with </w:t>
      </w:r>
      <w:r>
        <w:rPr>
          <w:b/>
        </w:rPr>
        <w:t>sinusoidal demodulation before FFT block</w:t>
      </w:r>
      <w:r w:rsidRPr="00305AA5">
        <w:rPr>
          <w:b/>
        </w:rPr>
        <w:t xml:space="preserve"> to detect multiple preambles that are transmitted with Option 1 and sinusoidal modulation</w:t>
      </w:r>
    </w:p>
    <w:p w14:paraId="355865DC" w14:textId="7473127A" w:rsidR="0045690E" w:rsidRDefault="00997C46" w:rsidP="00997C46">
      <w:r>
        <w:t>In another method, gNB can use length N FFT of both halves of the sequence</w:t>
      </w:r>
      <w:r w:rsidR="00001C41">
        <w:t xml:space="preserve"> and still detect multiple PRACH preambles with option 1 and sinusoidal modulation</w:t>
      </w:r>
      <w:r>
        <w:t xml:space="preserve">. But it needs to demodulate these halves by </w:t>
      </w:r>
      <w:r w:rsidR="006177B6">
        <w:t>pre-</w:t>
      </w:r>
      <w:r>
        <w:t xml:space="preserve">multiplying with </w:t>
      </w:r>
      <w:r w:rsidR="00001C41" w:rsidRPr="006177B6">
        <w:rPr>
          <w:position w:val="-6"/>
        </w:rPr>
        <w:object w:dxaOrig="580" w:dyaOrig="499" w14:anchorId="7EB92A92">
          <v:shape id="_x0000_i1028" type="#_x0000_t75" style="width:28.5pt;height:24.7pt" o:ole="">
            <v:imagedata r:id="rId28" o:title=""/>
          </v:shape>
          <o:OLEObject Type="Embed" ProgID="Equation.3" ShapeID="_x0000_i1028" DrawAspect="Content" ObjectID="_1555529221" r:id="rId29"/>
        </w:object>
      </w:r>
      <w:r w:rsidR="006177B6">
        <w:t xml:space="preserve"> before taking FFT to detect the sequence that was transmitted in odd tones. Figure 12 shows the PRACH receiver based on this method. Note that, the method shown in Figure 12 is just the standard ‘decimation-in-frequency’ FFT algorithm, which computes a length 2N FFT of a long sequence by computing the length N FFT of each half of the sequence. A detailed description of this ‘decimation in frequency’ algorithm can be found in [10].</w:t>
      </w:r>
    </w:p>
    <w:p w14:paraId="43F4F02B" w14:textId="5508D658" w:rsidR="006177B6" w:rsidRDefault="006177B6" w:rsidP="00997C46">
      <w:r>
        <w:t>This method requires gNB to demodulate the received signal before taking FFT to detect some PRACH preambles and this increases complexity at gNB.</w:t>
      </w:r>
    </w:p>
    <w:p w14:paraId="07E0C597" w14:textId="73361A2F" w:rsidR="006177B6" w:rsidRPr="00273B4F" w:rsidRDefault="002F29F5" w:rsidP="00997C46">
      <w:pPr>
        <w:rPr>
          <w:b/>
        </w:rPr>
      </w:pPr>
      <w:r w:rsidRPr="00273B4F">
        <w:rPr>
          <w:b/>
        </w:rPr>
        <w:t>Observation 8</w:t>
      </w:r>
      <w:r w:rsidR="006177B6" w:rsidRPr="00273B4F">
        <w:rPr>
          <w:b/>
        </w:rPr>
        <w:t>: Method 1 with sinusoidal modulation increases computational complexity at gNB because it forces gNB to detect preambles by either taking long FFT or by demodulating each section of the sequences before taking FFT.</w:t>
      </w:r>
    </w:p>
    <w:p w14:paraId="45F9A706" w14:textId="1589749D" w:rsidR="008842EF" w:rsidRPr="00273B4F" w:rsidRDefault="002F29F5" w:rsidP="00997C46">
      <w:pPr>
        <w:rPr>
          <w:b/>
        </w:rPr>
      </w:pPr>
      <w:r w:rsidRPr="00273B4F">
        <w:rPr>
          <w:b/>
        </w:rPr>
        <w:t>Observation 9</w:t>
      </w:r>
      <w:r w:rsidR="006177B6" w:rsidRPr="00273B4F">
        <w:rPr>
          <w:b/>
        </w:rPr>
        <w:t>: Method 2 with OCC allows gNB to detect sequences with small FFT and without requiring any demodulation before the FFT operation.</w:t>
      </w:r>
    </w:p>
    <w:p w14:paraId="4959BB61" w14:textId="77777777" w:rsidR="00AB53DD" w:rsidRPr="00A95D6C" w:rsidRDefault="00AB53DD" w:rsidP="00273B4F"/>
    <w:p w14:paraId="323B488B" w14:textId="04461F28" w:rsidR="002F29F5" w:rsidRDefault="002F29F5">
      <w:pPr>
        <w:pStyle w:val="Heading2"/>
      </w:pPr>
      <w:r>
        <w:t>3.6 Option 4 with Different ZC Sequences</w:t>
      </w:r>
    </w:p>
    <w:p w14:paraId="1BFAEC40" w14:textId="77777777" w:rsidR="002F29F5" w:rsidRDefault="002F29F5" w:rsidP="00273B4F"/>
    <w:p w14:paraId="0E992000" w14:textId="2CF07AF3" w:rsidR="00E75463" w:rsidRDefault="00E75463" w:rsidP="00273B4F">
      <w:r>
        <w:t xml:space="preserve">As mentioned in [11], if preamble 1 and preamble 2 are ZC sequences for two stage short preamble scheme, gNB may face ambiguity when two UEs transmit PRACH with two different sets of preambles in symbol 1 and symbol 2. </w:t>
      </w:r>
      <w:r>
        <w:lastRenderedPageBreak/>
        <w:t>In order to resolve this ambiguity, the authors of [11] propose two approaches. The first approach tries to solve it by relative timing estimation; i.e., gNB tries to match the different preambles received in two symbols from their time of arrival [11]. However, this time of arrival based estimation may not work well at low SNR due to the presence of noise and interference.</w:t>
      </w:r>
    </w:p>
    <w:p w14:paraId="2D520FE0" w14:textId="6090680F" w:rsidR="00E75463" w:rsidRDefault="00E75463" w:rsidP="00273B4F">
      <w:r>
        <w:t xml:space="preserve">The second method uses a ZC sequence spread by M sequence in the second symbol [11]. However, this </w:t>
      </w:r>
      <w:r w:rsidR="00001C41">
        <w:t xml:space="preserve">increases </w:t>
      </w:r>
      <w:r>
        <w:t>PAPR of the transmitted sequence and cross correlation of different preambles</w:t>
      </w:r>
      <w:r w:rsidR="00001C41">
        <w:t>.</w:t>
      </w:r>
      <w:r>
        <w:t xml:space="preserve"> </w:t>
      </w:r>
      <w:r w:rsidR="00001C41">
        <w:t>T</w:t>
      </w:r>
      <w:r>
        <w:t>hese have been described, in details, in section 2.1 of this document.</w:t>
      </w:r>
    </w:p>
    <w:p w14:paraId="68382DAF" w14:textId="58F4B62C" w:rsidR="00E75463" w:rsidRDefault="00E75463" w:rsidP="00273B4F">
      <w:pPr>
        <w:rPr>
          <w:b/>
        </w:rPr>
      </w:pPr>
      <w:r w:rsidRPr="00273B4F">
        <w:rPr>
          <w:b/>
        </w:rPr>
        <w:t xml:space="preserve">Observation 10: Different methods proposed to tackle the ambiguity issues of option 4 may suffer at low SNR or from higher PAPR and </w:t>
      </w:r>
      <w:r w:rsidR="009F089A">
        <w:rPr>
          <w:b/>
        </w:rPr>
        <w:t xml:space="preserve">higher </w:t>
      </w:r>
      <w:r w:rsidRPr="00273B4F">
        <w:rPr>
          <w:b/>
        </w:rPr>
        <w:t>cross correlation.</w:t>
      </w:r>
    </w:p>
    <w:p w14:paraId="0A202580" w14:textId="7C576506" w:rsidR="008842EF" w:rsidRPr="00273B4F" w:rsidRDefault="008842EF" w:rsidP="00273B4F">
      <w:r>
        <w:t>Based on these, we propose NR to adopt option 2 with OCC, along with option 1, to transmit multiple/repeated preambles.</w:t>
      </w:r>
    </w:p>
    <w:p w14:paraId="03404C9A" w14:textId="6C5DA92A" w:rsidR="008842EF" w:rsidRDefault="008842EF" w:rsidP="00273B4F">
      <w:pPr>
        <w:rPr>
          <w:b/>
        </w:rPr>
      </w:pPr>
      <w:r w:rsidRPr="009F6879">
        <w:rPr>
          <w:b/>
        </w:rPr>
        <w:t>Proposal</w:t>
      </w:r>
      <w:r>
        <w:rPr>
          <w:b/>
        </w:rPr>
        <w:t xml:space="preserve"> 3</w:t>
      </w:r>
      <w:r w:rsidRPr="009F6879">
        <w:rPr>
          <w:b/>
        </w:rPr>
        <w:t xml:space="preserve">: NR should support </w:t>
      </w:r>
      <w:r>
        <w:rPr>
          <w:b/>
        </w:rPr>
        <w:t>both option 1 and option 2 for multiple/repeated preamble formats. Option 2 should be supported with OCC across multiple/repeated PRACH preambles.</w:t>
      </w:r>
    </w:p>
    <w:p w14:paraId="42F4A8C7" w14:textId="77777777" w:rsidR="008842EF" w:rsidRPr="00273B4F" w:rsidRDefault="008842EF" w:rsidP="00273B4F">
      <w:pPr>
        <w:rPr>
          <w:b/>
        </w:rPr>
      </w:pPr>
    </w:p>
    <w:p w14:paraId="3412604C" w14:textId="2723081B" w:rsidR="00C128A3" w:rsidRDefault="00C128A3">
      <w:pPr>
        <w:pStyle w:val="Heading1"/>
      </w:pPr>
      <w:r>
        <w:t>4. PRACH Formats Proposal</w:t>
      </w:r>
    </w:p>
    <w:p w14:paraId="6EE47593" w14:textId="35568FD4" w:rsidR="00C128A3" w:rsidRPr="00273B4F" w:rsidRDefault="008842EF" w:rsidP="00C128A3">
      <w:pPr>
        <w:rPr>
          <w:b/>
        </w:rPr>
      </w:pPr>
      <w:r w:rsidRPr="00273B4F">
        <w:rPr>
          <w:b/>
        </w:rPr>
        <w:t xml:space="preserve">Proposal 4: </w:t>
      </w:r>
      <w:r w:rsidR="00C128A3" w:rsidRPr="00273B4F">
        <w:rPr>
          <w:b/>
        </w:rPr>
        <w:t xml:space="preserve">Our proposed formats in over-6 GHz band </w:t>
      </w:r>
      <w:r w:rsidR="009A1102">
        <w:rPr>
          <w:b/>
        </w:rPr>
        <w:t>are</w:t>
      </w:r>
      <w:r w:rsidR="00C128A3" w:rsidRPr="00273B4F">
        <w:rPr>
          <w:b/>
        </w:rPr>
        <w:t xml:space="preserve"> given below:</w:t>
      </w:r>
    </w:p>
    <w:p w14:paraId="4D7F8A1A" w14:textId="29F2EA6F" w:rsidR="00C128A3" w:rsidRPr="00273B4F" w:rsidRDefault="00C128A3" w:rsidP="00C128A3">
      <w:pPr>
        <w:jc w:val="center"/>
        <w:rPr>
          <w:b/>
        </w:rPr>
      </w:pPr>
      <w:r w:rsidRPr="00273B4F">
        <w:rPr>
          <w:b/>
        </w:rPr>
        <w:t>Table 2: Proposed Formats for over-6 GHz Band</w:t>
      </w:r>
    </w:p>
    <w:tbl>
      <w:tblPr>
        <w:tblStyle w:val="TableGrid"/>
        <w:tblW w:w="0" w:type="auto"/>
        <w:tblLayout w:type="fixed"/>
        <w:tblLook w:val="04A0" w:firstRow="1" w:lastRow="0" w:firstColumn="1" w:lastColumn="0" w:noHBand="0" w:noVBand="1"/>
      </w:tblPr>
      <w:tblGrid>
        <w:gridCol w:w="817"/>
        <w:gridCol w:w="1069"/>
        <w:gridCol w:w="1079"/>
        <w:gridCol w:w="900"/>
        <w:gridCol w:w="765"/>
        <w:gridCol w:w="732"/>
        <w:gridCol w:w="722"/>
        <w:gridCol w:w="1266"/>
        <w:gridCol w:w="637"/>
      </w:tblGrid>
      <w:tr w:rsidR="00C128A3" w:rsidRPr="00273B4F" w14:paraId="57CC1641" w14:textId="77777777" w:rsidTr="00F37B29">
        <w:tc>
          <w:tcPr>
            <w:tcW w:w="817" w:type="dxa"/>
          </w:tcPr>
          <w:p w14:paraId="30E1F178" w14:textId="77777777" w:rsidR="00C128A3" w:rsidRPr="00273B4F" w:rsidRDefault="00C128A3" w:rsidP="00F37B29">
            <w:pPr>
              <w:rPr>
                <w:b/>
                <w:sz w:val="18"/>
                <w:szCs w:val="18"/>
              </w:rPr>
            </w:pPr>
            <w:r w:rsidRPr="00273B4F">
              <w:rPr>
                <w:b/>
                <w:sz w:val="18"/>
                <w:szCs w:val="18"/>
              </w:rPr>
              <w:t>Format</w:t>
            </w:r>
          </w:p>
        </w:tc>
        <w:tc>
          <w:tcPr>
            <w:tcW w:w="1069" w:type="dxa"/>
          </w:tcPr>
          <w:p w14:paraId="66F96341" w14:textId="77777777" w:rsidR="00C128A3" w:rsidRPr="00273B4F" w:rsidRDefault="00C128A3" w:rsidP="00F37B29">
            <w:pPr>
              <w:rPr>
                <w:b/>
                <w:sz w:val="18"/>
                <w:szCs w:val="18"/>
              </w:rPr>
            </w:pPr>
            <w:r w:rsidRPr="00273B4F">
              <w:rPr>
                <w:b/>
                <w:sz w:val="18"/>
                <w:szCs w:val="18"/>
              </w:rPr>
              <w:t>Sequence type</w:t>
            </w:r>
          </w:p>
        </w:tc>
        <w:tc>
          <w:tcPr>
            <w:tcW w:w="1079" w:type="dxa"/>
          </w:tcPr>
          <w:p w14:paraId="0861AC94" w14:textId="77777777" w:rsidR="00C128A3" w:rsidRPr="00273B4F" w:rsidRDefault="00C128A3" w:rsidP="00F37B29">
            <w:pPr>
              <w:rPr>
                <w:b/>
                <w:sz w:val="18"/>
                <w:szCs w:val="18"/>
              </w:rPr>
            </w:pPr>
            <w:r w:rsidRPr="00273B4F">
              <w:rPr>
                <w:b/>
                <w:sz w:val="18"/>
                <w:szCs w:val="18"/>
              </w:rPr>
              <w:t>Sequence length</w:t>
            </w:r>
          </w:p>
        </w:tc>
        <w:tc>
          <w:tcPr>
            <w:tcW w:w="900" w:type="dxa"/>
          </w:tcPr>
          <w:p w14:paraId="262655D3" w14:textId="77777777" w:rsidR="00C128A3" w:rsidRPr="00273B4F" w:rsidRDefault="00C128A3" w:rsidP="00F37B29">
            <w:pPr>
              <w:rPr>
                <w:b/>
                <w:sz w:val="18"/>
                <w:szCs w:val="18"/>
              </w:rPr>
            </w:pPr>
            <w:r w:rsidRPr="00273B4F">
              <w:rPr>
                <w:b/>
                <w:sz w:val="18"/>
                <w:szCs w:val="18"/>
              </w:rPr>
              <w:t>Tone spacing</w:t>
            </w:r>
          </w:p>
        </w:tc>
        <w:tc>
          <w:tcPr>
            <w:tcW w:w="765" w:type="dxa"/>
          </w:tcPr>
          <w:p w14:paraId="27B75200" w14:textId="77777777" w:rsidR="00C128A3" w:rsidRPr="00273B4F" w:rsidRDefault="00C128A3" w:rsidP="00F37B29">
            <w:pPr>
              <w:rPr>
                <w:b/>
                <w:sz w:val="18"/>
                <w:szCs w:val="18"/>
              </w:rPr>
            </w:pPr>
            <w:r w:rsidRPr="00273B4F">
              <w:rPr>
                <w:b/>
                <w:sz w:val="18"/>
                <w:szCs w:val="18"/>
              </w:rPr>
              <w:t>BW</w:t>
            </w:r>
          </w:p>
        </w:tc>
        <w:tc>
          <w:tcPr>
            <w:tcW w:w="732" w:type="dxa"/>
          </w:tcPr>
          <w:p w14:paraId="3ED19561" w14:textId="77777777" w:rsidR="00C128A3" w:rsidRPr="00273B4F" w:rsidRDefault="00C128A3" w:rsidP="00F37B29">
            <w:pPr>
              <w:rPr>
                <w:b/>
                <w:sz w:val="18"/>
                <w:szCs w:val="18"/>
              </w:rPr>
            </w:pPr>
            <w:r w:rsidRPr="00273B4F">
              <w:rPr>
                <w:b/>
                <w:sz w:val="18"/>
                <w:szCs w:val="18"/>
              </w:rPr>
              <w:t>N_OS</w:t>
            </w:r>
          </w:p>
        </w:tc>
        <w:tc>
          <w:tcPr>
            <w:tcW w:w="722" w:type="dxa"/>
          </w:tcPr>
          <w:p w14:paraId="095C79BE" w14:textId="77777777" w:rsidR="00C128A3" w:rsidRPr="00273B4F" w:rsidRDefault="00C128A3" w:rsidP="00F37B29">
            <w:pPr>
              <w:rPr>
                <w:b/>
                <w:sz w:val="18"/>
                <w:szCs w:val="18"/>
              </w:rPr>
            </w:pPr>
            <w:r w:rsidRPr="00273B4F">
              <w:rPr>
                <w:b/>
                <w:sz w:val="18"/>
                <w:szCs w:val="18"/>
              </w:rPr>
              <w:t>N_RP</w:t>
            </w:r>
          </w:p>
        </w:tc>
        <w:tc>
          <w:tcPr>
            <w:tcW w:w="1266" w:type="dxa"/>
          </w:tcPr>
          <w:p w14:paraId="3BB716C9" w14:textId="77777777" w:rsidR="00C128A3" w:rsidRPr="00273B4F" w:rsidRDefault="00C128A3" w:rsidP="00F37B29">
            <w:pPr>
              <w:rPr>
                <w:b/>
                <w:sz w:val="18"/>
                <w:szCs w:val="18"/>
              </w:rPr>
            </w:pPr>
            <w:r w:rsidRPr="00273B4F">
              <w:rPr>
                <w:b/>
                <w:sz w:val="18"/>
                <w:szCs w:val="18"/>
              </w:rPr>
              <w:t xml:space="preserve">Ts </w:t>
            </w:r>
          </w:p>
          <w:p w14:paraId="79F1EFAA" w14:textId="77777777" w:rsidR="00C128A3" w:rsidRPr="00273B4F" w:rsidRDefault="00C128A3" w:rsidP="00F37B29">
            <w:pPr>
              <w:rPr>
                <w:b/>
                <w:sz w:val="18"/>
                <w:szCs w:val="18"/>
              </w:rPr>
            </w:pPr>
            <w:r w:rsidRPr="00273B4F">
              <w:rPr>
                <w:b/>
                <w:sz w:val="18"/>
                <w:szCs w:val="18"/>
              </w:rPr>
              <w:t>(ms)</w:t>
            </w:r>
          </w:p>
        </w:tc>
        <w:tc>
          <w:tcPr>
            <w:tcW w:w="637" w:type="dxa"/>
          </w:tcPr>
          <w:p w14:paraId="51843402" w14:textId="77777777" w:rsidR="00C128A3" w:rsidRPr="00273B4F" w:rsidRDefault="00C128A3" w:rsidP="00F37B29">
            <w:pPr>
              <w:rPr>
                <w:b/>
                <w:sz w:val="18"/>
                <w:szCs w:val="18"/>
              </w:rPr>
            </w:pPr>
            <w:r w:rsidRPr="00273B4F">
              <w:rPr>
                <w:b/>
                <w:sz w:val="18"/>
                <w:szCs w:val="18"/>
              </w:rPr>
              <w:t>Cp (Ts)</w:t>
            </w:r>
          </w:p>
        </w:tc>
      </w:tr>
      <w:tr w:rsidR="00C128A3" w:rsidRPr="00273B4F" w14:paraId="2623C32D" w14:textId="77777777" w:rsidTr="00F37B29">
        <w:tc>
          <w:tcPr>
            <w:tcW w:w="817" w:type="dxa"/>
          </w:tcPr>
          <w:p w14:paraId="4B7E9A2C" w14:textId="77777777" w:rsidR="00C128A3" w:rsidRPr="00273B4F" w:rsidRDefault="00C128A3" w:rsidP="00F37B29">
            <w:pPr>
              <w:rPr>
                <w:b/>
                <w:sz w:val="18"/>
                <w:szCs w:val="18"/>
              </w:rPr>
            </w:pPr>
            <w:r w:rsidRPr="00273B4F">
              <w:rPr>
                <w:b/>
                <w:sz w:val="18"/>
                <w:szCs w:val="18"/>
              </w:rPr>
              <w:t>#1</w:t>
            </w:r>
          </w:p>
        </w:tc>
        <w:tc>
          <w:tcPr>
            <w:tcW w:w="1069" w:type="dxa"/>
          </w:tcPr>
          <w:p w14:paraId="52ED6CAA" w14:textId="77777777" w:rsidR="00C128A3" w:rsidRPr="00273B4F" w:rsidRDefault="00C128A3" w:rsidP="00F37B29">
            <w:pPr>
              <w:rPr>
                <w:b/>
                <w:sz w:val="18"/>
                <w:szCs w:val="18"/>
              </w:rPr>
            </w:pPr>
            <w:r w:rsidRPr="00273B4F">
              <w:rPr>
                <w:b/>
                <w:sz w:val="18"/>
                <w:szCs w:val="18"/>
              </w:rPr>
              <w:t>ZC</w:t>
            </w:r>
          </w:p>
        </w:tc>
        <w:tc>
          <w:tcPr>
            <w:tcW w:w="1079" w:type="dxa"/>
          </w:tcPr>
          <w:p w14:paraId="796E9810" w14:textId="77777777" w:rsidR="00C128A3" w:rsidRPr="00273B4F" w:rsidRDefault="00C128A3" w:rsidP="00F37B29">
            <w:pPr>
              <w:rPr>
                <w:b/>
                <w:sz w:val="18"/>
                <w:szCs w:val="18"/>
              </w:rPr>
            </w:pPr>
            <w:r w:rsidRPr="00273B4F">
              <w:rPr>
                <w:b/>
                <w:sz w:val="18"/>
                <w:szCs w:val="18"/>
              </w:rPr>
              <w:t>139</w:t>
            </w:r>
          </w:p>
        </w:tc>
        <w:tc>
          <w:tcPr>
            <w:tcW w:w="900" w:type="dxa"/>
          </w:tcPr>
          <w:p w14:paraId="22CC83A4" w14:textId="77777777" w:rsidR="00C128A3" w:rsidRPr="00273B4F" w:rsidRDefault="00C128A3" w:rsidP="00F37B29">
            <w:pPr>
              <w:rPr>
                <w:b/>
                <w:sz w:val="18"/>
                <w:szCs w:val="18"/>
              </w:rPr>
            </w:pPr>
            <w:r w:rsidRPr="00273B4F">
              <w:rPr>
                <w:b/>
                <w:sz w:val="18"/>
                <w:szCs w:val="18"/>
              </w:rPr>
              <w:t>60</w:t>
            </w:r>
          </w:p>
        </w:tc>
        <w:tc>
          <w:tcPr>
            <w:tcW w:w="765" w:type="dxa"/>
          </w:tcPr>
          <w:p w14:paraId="1AE2FEBA" w14:textId="77777777" w:rsidR="00C128A3" w:rsidRPr="00273B4F" w:rsidRDefault="00C128A3" w:rsidP="00F37B29">
            <w:pPr>
              <w:rPr>
                <w:b/>
                <w:sz w:val="18"/>
                <w:szCs w:val="18"/>
              </w:rPr>
            </w:pPr>
            <w:r w:rsidRPr="00273B4F">
              <w:rPr>
                <w:b/>
                <w:sz w:val="18"/>
                <w:szCs w:val="18"/>
              </w:rPr>
              <w:t>8.64</w:t>
            </w:r>
          </w:p>
        </w:tc>
        <w:tc>
          <w:tcPr>
            <w:tcW w:w="732" w:type="dxa"/>
          </w:tcPr>
          <w:p w14:paraId="1152D860" w14:textId="77777777" w:rsidR="00C128A3" w:rsidRPr="00273B4F" w:rsidRDefault="00C128A3" w:rsidP="00F37B29">
            <w:pPr>
              <w:rPr>
                <w:b/>
                <w:sz w:val="18"/>
                <w:szCs w:val="18"/>
              </w:rPr>
            </w:pPr>
            <w:r w:rsidRPr="00273B4F">
              <w:rPr>
                <w:b/>
                <w:sz w:val="18"/>
                <w:szCs w:val="18"/>
              </w:rPr>
              <w:t>1</w:t>
            </w:r>
          </w:p>
        </w:tc>
        <w:tc>
          <w:tcPr>
            <w:tcW w:w="722" w:type="dxa"/>
          </w:tcPr>
          <w:p w14:paraId="32439432" w14:textId="77777777" w:rsidR="00C128A3" w:rsidRPr="00273B4F" w:rsidRDefault="00C128A3" w:rsidP="00F37B29">
            <w:pPr>
              <w:rPr>
                <w:b/>
                <w:sz w:val="18"/>
                <w:szCs w:val="18"/>
              </w:rPr>
            </w:pPr>
            <w:r w:rsidRPr="00273B4F">
              <w:rPr>
                <w:b/>
                <w:sz w:val="18"/>
                <w:szCs w:val="18"/>
              </w:rPr>
              <w:t>1</w:t>
            </w:r>
          </w:p>
        </w:tc>
        <w:tc>
          <w:tcPr>
            <w:tcW w:w="1266" w:type="dxa"/>
          </w:tcPr>
          <w:p w14:paraId="65991A47" w14:textId="77777777" w:rsidR="00C128A3" w:rsidRPr="00273B4F" w:rsidRDefault="00C128A3" w:rsidP="00F37B29">
            <w:pPr>
              <w:spacing w:after="0"/>
              <w:rPr>
                <w:rFonts w:ascii="Calibri" w:eastAsia="Times New Roman" w:hAnsi="Calibri"/>
                <w:b/>
                <w:sz w:val="18"/>
                <w:szCs w:val="18"/>
                <w:lang w:val="en-US"/>
              </w:rPr>
            </w:pPr>
            <w:r w:rsidRPr="00273B4F">
              <w:rPr>
                <w:rFonts w:ascii="Calibri" w:hAnsi="Calibri"/>
                <w:b/>
                <w:sz w:val="18"/>
                <w:szCs w:val="18"/>
              </w:rPr>
              <w:t>1/(8*30720)</w:t>
            </w:r>
          </w:p>
        </w:tc>
        <w:tc>
          <w:tcPr>
            <w:tcW w:w="637" w:type="dxa"/>
          </w:tcPr>
          <w:p w14:paraId="3D920703" w14:textId="77777777" w:rsidR="00C128A3" w:rsidRPr="00273B4F" w:rsidRDefault="00C128A3" w:rsidP="00F37B29">
            <w:pPr>
              <w:rPr>
                <w:b/>
                <w:sz w:val="18"/>
                <w:szCs w:val="18"/>
              </w:rPr>
            </w:pPr>
            <w:r w:rsidRPr="00273B4F">
              <w:rPr>
                <w:b/>
                <w:sz w:val="18"/>
                <w:szCs w:val="18"/>
              </w:rPr>
              <w:t>1024</w:t>
            </w:r>
          </w:p>
        </w:tc>
      </w:tr>
      <w:tr w:rsidR="00C128A3" w:rsidRPr="00273B4F" w14:paraId="740E76C0" w14:textId="77777777" w:rsidTr="00F37B29">
        <w:tc>
          <w:tcPr>
            <w:tcW w:w="817" w:type="dxa"/>
          </w:tcPr>
          <w:p w14:paraId="45035AF5" w14:textId="77777777" w:rsidR="00C128A3" w:rsidRPr="00273B4F" w:rsidRDefault="00C128A3" w:rsidP="00F37B29">
            <w:pPr>
              <w:rPr>
                <w:b/>
                <w:sz w:val="18"/>
                <w:szCs w:val="18"/>
              </w:rPr>
            </w:pPr>
            <w:r w:rsidRPr="00273B4F">
              <w:rPr>
                <w:b/>
                <w:sz w:val="18"/>
                <w:szCs w:val="18"/>
              </w:rPr>
              <w:t>#2</w:t>
            </w:r>
          </w:p>
        </w:tc>
        <w:tc>
          <w:tcPr>
            <w:tcW w:w="1069" w:type="dxa"/>
          </w:tcPr>
          <w:p w14:paraId="2CC53907" w14:textId="77777777" w:rsidR="00C128A3" w:rsidRPr="00273B4F" w:rsidRDefault="00C128A3" w:rsidP="00F37B29">
            <w:pPr>
              <w:rPr>
                <w:b/>
                <w:sz w:val="18"/>
                <w:szCs w:val="18"/>
              </w:rPr>
            </w:pPr>
            <w:r w:rsidRPr="00273B4F">
              <w:rPr>
                <w:b/>
                <w:sz w:val="18"/>
                <w:szCs w:val="18"/>
              </w:rPr>
              <w:t>ZC</w:t>
            </w:r>
          </w:p>
        </w:tc>
        <w:tc>
          <w:tcPr>
            <w:tcW w:w="1079" w:type="dxa"/>
          </w:tcPr>
          <w:p w14:paraId="25299B16" w14:textId="77777777" w:rsidR="00C128A3" w:rsidRPr="00273B4F" w:rsidRDefault="00C128A3" w:rsidP="00F37B29">
            <w:pPr>
              <w:rPr>
                <w:b/>
                <w:sz w:val="18"/>
                <w:szCs w:val="18"/>
              </w:rPr>
            </w:pPr>
            <w:r w:rsidRPr="00273B4F">
              <w:rPr>
                <w:b/>
                <w:sz w:val="18"/>
                <w:szCs w:val="18"/>
              </w:rPr>
              <w:t>139</w:t>
            </w:r>
          </w:p>
        </w:tc>
        <w:tc>
          <w:tcPr>
            <w:tcW w:w="900" w:type="dxa"/>
          </w:tcPr>
          <w:p w14:paraId="482F50CA" w14:textId="77777777" w:rsidR="00C128A3" w:rsidRPr="00273B4F" w:rsidRDefault="00C128A3" w:rsidP="00F37B29">
            <w:pPr>
              <w:rPr>
                <w:b/>
                <w:sz w:val="18"/>
                <w:szCs w:val="18"/>
              </w:rPr>
            </w:pPr>
            <w:r w:rsidRPr="00273B4F">
              <w:rPr>
                <w:b/>
                <w:sz w:val="18"/>
                <w:szCs w:val="18"/>
              </w:rPr>
              <w:t>60</w:t>
            </w:r>
          </w:p>
        </w:tc>
        <w:tc>
          <w:tcPr>
            <w:tcW w:w="765" w:type="dxa"/>
          </w:tcPr>
          <w:p w14:paraId="5A3B3F41" w14:textId="77777777" w:rsidR="00C128A3" w:rsidRPr="00273B4F" w:rsidRDefault="00C128A3" w:rsidP="00F37B29">
            <w:pPr>
              <w:rPr>
                <w:b/>
                <w:sz w:val="18"/>
                <w:szCs w:val="18"/>
              </w:rPr>
            </w:pPr>
            <w:r w:rsidRPr="00273B4F">
              <w:rPr>
                <w:b/>
                <w:sz w:val="18"/>
                <w:szCs w:val="18"/>
              </w:rPr>
              <w:t>8.64</w:t>
            </w:r>
          </w:p>
        </w:tc>
        <w:tc>
          <w:tcPr>
            <w:tcW w:w="732" w:type="dxa"/>
          </w:tcPr>
          <w:p w14:paraId="2DF693B4" w14:textId="77777777" w:rsidR="00C128A3" w:rsidRPr="00273B4F" w:rsidRDefault="00C128A3" w:rsidP="00F37B29">
            <w:pPr>
              <w:rPr>
                <w:b/>
                <w:sz w:val="18"/>
                <w:szCs w:val="18"/>
              </w:rPr>
            </w:pPr>
            <w:r w:rsidRPr="00273B4F">
              <w:rPr>
                <w:b/>
                <w:sz w:val="18"/>
                <w:szCs w:val="18"/>
              </w:rPr>
              <w:t>1</w:t>
            </w:r>
          </w:p>
        </w:tc>
        <w:tc>
          <w:tcPr>
            <w:tcW w:w="722" w:type="dxa"/>
          </w:tcPr>
          <w:p w14:paraId="678D3A3A" w14:textId="77777777" w:rsidR="00C128A3" w:rsidRPr="00273B4F" w:rsidRDefault="00C128A3" w:rsidP="00F37B29">
            <w:pPr>
              <w:rPr>
                <w:b/>
                <w:sz w:val="18"/>
                <w:szCs w:val="18"/>
              </w:rPr>
            </w:pPr>
            <w:r w:rsidRPr="00273B4F">
              <w:rPr>
                <w:b/>
                <w:sz w:val="18"/>
                <w:szCs w:val="18"/>
              </w:rPr>
              <w:t>2</w:t>
            </w:r>
          </w:p>
        </w:tc>
        <w:tc>
          <w:tcPr>
            <w:tcW w:w="1266" w:type="dxa"/>
          </w:tcPr>
          <w:p w14:paraId="2FFFBB1B" w14:textId="77777777" w:rsidR="00C128A3" w:rsidRPr="00273B4F" w:rsidRDefault="00C128A3" w:rsidP="00F37B29">
            <w:pPr>
              <w:spacing w:after="0"/>
              <w:rPr>
                <w:rFonts w:ascii="Calibri" w:eastAsia="Times New Roman" w:hAnsi="Calibri"/>
                <w:b/>
                <w:sz w:val="18"/>
                <w:szCs w:val="18"/>
                <w:lang w:val="en-US"/>
              </w:rPr>
            </w:pPr>
            <w:r w:rsidRPr="00273B4F">
              <w:rPr>
                <w:rFonts w:ascii="Calibri" w:hAnsi="Calibri"/>
                <w:b/>
                <w:sz w:val="18"/>
                <w:szCs w:val="18"/>
              </w:rPr>
              <w:t>1/(8*30720)</w:t>
            </w:r>
          </w:p>
        </w:tc>
        <w:tc>
          <w:tcPr>
            <w:tcW w:w="637" w:type="dxa"/>
          </w:tcPr>
          <w:p w14:paraId="00B9D434" w14:textId="77777777" w:rsidR="00C128A3" w:rsidRPr="00273B4F" w:rsidRDefault="00C128A3" w:rsidP="00F37B29">
            <w:pPr>
              <w:rPr>
                <w:b/>
                <w:sz w:val="18"/>
                <w:szCs w:val="18"/>
              </w:rPr>
            </w:pPr>
            <w:r w:rsidRPr="00273B4F">
              <w:rPr>
                <w:b/>
                <w:sz w:val="18"/>
                <w:szCs w:val="18"/>
              </w:rPr>
              <w:t>1024</w:t>
            </w:r>
          </w:p>
        </w:tc>
      </w:tr>
      <w:tr w:rsidR="00C128A3" w:rsidRPr="00273B4F" w14:paraId="0DB2A2AF" w14:textId="77777777" w:rsidTr="00F37B29">
        <w:tc>
          <w:tcPr>
            <w:tcW w:w="817" w:type="dxa"/>
          </w:tcPr>
          <w:p w14:paraId="69EE95DD" w14:textId="77777777" w:rsidR="00C128A3" w:rsidRPr="00273B4F" w:rsidRDefault="00C128A3" w:rsidP="00F37B29">
            <w:pPr>
              <w:rPr>
                <w:b/>
                <w:sz w:val="18"/>
                <w:szCs w:val="18"/>
              </w:rPr>
            </w:pPr>
            <w:r w:rsidRPr="00273B4F">
              <w:rPr>
                <w:b/>
                <w:sz w:val="18"/>
                <w:szCs w:val="18"/>
              </w:rPr>
              <w:t>#3</w:t>
            </w:r>
          </w:p>
        </w:tc>
        <w:tc>
          <w:tcPr>
            <w:tcW w:w="1069" w:type="dxa"/>
          </w:tcPr>
          <w:p w14:paraId="00F83D3E" w14:textId="77777777" w:rsidR="00C128A3" w:rsidRPr="00273B4F" w:rsidRDefault="00C128A3" w:rsidP="00F37B29">
            <w:pPr>
              <w:rPr>
                <w:b/>
                <w:sz w:val="18"/>
                <w:szCs w:val="18"/>
              </w:rPr>
            </w:pPr>
            <w:r w:rsidRPr="00273B4F">
              <w:rPr>
                <w:b/>
                <w:sz w:val="18"/>
                <w:szCs w:val="18"/>
              </w:rPr>
              <w:t>ZC</w:t>
            </w:r>
          </w:p>
        </w:tc>
        <w:tc>
          <w:tcPr>
            <w:tcW w:w="1079" w:type="dxa"/>
          </w:tcPr>
          <w:p w14:paraId="4E5233F6" w14:textId="77777777" w:rsidR="00C128A3" w:rsidRPr="00273B4F" w:rsidRDefault="00C128A3" w:rsidP="00F37B29">
            <w:pPr>
              <w:rPr>
                <w:b/>
                <w:sz w:val="18"/>
                <w:szCs w:val="18"/>
              </w:rPr>
            </w:pPr>
            <w:r w:rsidRPr="00273B4F">
              <w:rPr>
                <w:b/>
                <w:sz w:val="18"/>
                <w:szCs w:val="18"/>
              </w:rPr>
              <w:t>139</w:t>
            </w:r>
          </w:p>
        </w:tc>
        <w:tc>
          <w:tcPr>
            <w:tcW w:w="900" w:type="dxa"/>
          </w:tcPr>
          <w:p w14:paraId="42A0464D" w14:textId="77777777" w:rsidR="00C128A3" w:rsidRPr="00273B4F" w:rsidRDefault="00C128A3" w:rsidP="00F37B29">
            <w:pPr>
              <w:rPr>
                <w:b/>
                <w:sz w:val="18"/>
                <w:szCs w:val="18"/>
              </w:rPr>
            </w:pPr>
            <w:r w:rsidRPr="00273B4F">
              <w:rPr>
                <w:b/>
                <w:sz w:val="18"/>
                <w:szCs w:val="18"/>
              </w:rPr>
              <w:t>60</w:t>
            </w:r>
          </w:p>
        </w:tc>
        <w:tc>
          <w:tcPr>
            <w:tcW w:w="765" w:type="dxa"/>
          </w:tcPr>
          <w:p w14:paraId="19B5C66D" w14:textId="77777777" w:rsidR="00C128A3" w:rsidRPr="00273B4F" w:rsidRDefault="00C128A3" w:rsidP="00F37B29">
            <w:pPr>
              <w:rPr>
                <w:b/>
                <w:sz w:val="18"/>
                <w:szCs w:val="18"/>
              </w:rPr>
            </w:pPr>
            <w:r w:rsidRPr="00273B4F">
              <w:rPr>
                <w:b/>
                <w:sz w:val="18"/>
                <w:szCs w:val="18"/>
              </w:rPr>
              <w:t>8.64</w:t>
            </w:r>
          </w:p>
        </w:tc>
        <w:tc>
          <w:tcPr>
            <w:tcW w:w="732" w:type="dxa"/>
          </w:tcPr>
          <w:p w14:paraId="6D89FDE4" w14:textId="77777777" w:rsidR="00C128A3" w:rsidRPr="00273B4F" w:rsidRDefault="00C128A3" w:rsidP="00F37B29">
            <w:pPr>
              <w:rPr>
                <w:b/>
                <w:sz w:val="18"/>
                <w:szCs w:val="18"/>
              </w:rPr>
            </w:pPr>
            <w:r w:rsidRPr="00273B4F">
              <w:rPr>
                <w:b/>
                <w:sz w:val="18"/>
                <w:szCs w:val="18"/>
              </w:rPr>
              <w:t>1</w:t>
            </w:r>
          </w:p>
        </w:tc>
        <w:tc>
          <w:tcPr>
            <w:tcW w:w="722" w:type="dxa"/>
          </w:tcPr>
          <w:p w14:paraId="61DDF9CE" w14:textId="77777777" w:rsidR="00C128A3" w:rsidRPr="00273B4F" w:rsidRDefault="00C128A3" w:rsidP="00F37B29">
            <w:pPr>
              <w:rPr>
                <w:b/>
                <w:sz w:val="18"/>
                <w:szCs w:val="18"/>
              </w:rPr>
            </w:pPr>
            <w:r w:rsidRPr="00273B4F">
              <w:rPr>
                <w:b/>
                <w:sz w:val="18"/>
                <w:szCs w:val="18"/>
              </w:rPr>
              <w:t>4</w:t>
            </w:r>
          </w:p>
        </w:tc>
        <w:tc>
          <w:tcPr>
            <w:tcW w:w="1266" w:type="dxa"/>
          </w:tcPr>
          <w:p w14:paraId="1BC535EB" w14:textId="77777777" w:rsidR="00C128A3" w:rsidRPr="00273B4F" w:rsidRDefault="00C128A3" w:rsidP="00F37B29">
            <w:pPr>
              <w:spacing w:after="0"/>
              <w:rPr>
                <w:rFonts w:ascii="Calibri" w:hAnsi="Calibri"/>
                <w:b/>
                <w:sz w:val="18"/>
                <w:szCs w:val="18"/>
              </w:rPr>
            </w:pPr>
            <w:r w:rsidRPr="00273B4F">
              <w:rPr>
                <w:rFonts w:ascii="Calibri" w:hAnsi="Calibri"/>
                <w:b/>
                <w:sz w:val="18"/>
                <w:szCs w:val="18"/>
              </w:rPr>
              <w:t>1/(8*30720)</w:t>
            </w:r>
          </w:p>
        </w:tc>
        <w:tc>
          <w:tcPr>
            <w:tcW w:w="637" w:type="dxa"/>
          </w:tcPr>
          <w:p w14:paraId="77B2494A" w14:textId="77777777" w:rsidR="00C128A3" w:rsidRPr="00273B4F" w:rsidRDefault="00C128A3" w:rsidP="00F37B29">
            <w:pPr>
              <w:rPr>
                <w:b/>
                <w:sz w:val="18"/>
                <w:szCs w:val="18"/>
              </w:rPr>
            </w:pPr>
            <w:r w:rsidRPr="00273B4F">
              <w:rPr>
                <w:b/>
                <w:sz w:val="18"/>
                <w:szCs w:val="18"/>
              </w:rPr>
              <w:t>1024</w:t>
            </w:r>
          </w:p>
        </w:tc>
      </w:tr>
    </w:tbl>
    <w:p w14:paraId="3EEE9E66" w14:textId="5917C810" w:rsidR="00C128A3" w:rsidRPr="00273B4F" w:rsidRDefault="00C128A3" w:rsidP="00C128A3">
      <w:pPr>
        <w:rPr>
          <w:b/>
        </w:rPr>
      </w:pPr>
    </w:p>
    <w:p w14:paraId="633F73C3" w14:textId="77777777" w:rsidR="00C128A3" w:rsidRPr="00273B4F" w:rsidRDefault="00C128A3" w:rsidP="00C128A3">
      <w:pPr>
        <w:rPr>
          <w:b/>
        </w:rPr>
      </w:pPr>
      <w:r w:rsidRPr="00273B4F">
        <w:rPr>
          <w:b/>
        </w:rPr>
        <w:t>Our proposed formats for small and medium cells in sub-6 GHz band are given below:</w:t>
      </w:r>
    </w:p>
    <w:p w14:paraId="54D81DDF" w14:textId="31CC8182" w:rsidR="00C128A3" w:rsidRPr="00273B4F" w:rsidRDefault="00C128A3" w:rsidP="00C128A3">
      <w:pPr>
        <w:jc w:val="center"/>
        <w:rPr>
          <w:b/>
        </w:rPr>
      </w:pPr>
      <w:r w:rsidRPr="00273B4F">
        <w:rPr>
          <w:b/>
        </w:rPr>
        <w:t>Table 3: Proposed Formats for small and medium cell coverage in sub-6 GHz Band</w:t>
      </w:r>
    </w:p>
    <w:tbl>
      <w:tblPr>
        <w:tblStyle w:val="TableGrid"/>
        <w:tblW w:w="0" w:type="auto"/>
        <w:tblLayout w:type="fixed"/>
        <w:tblLook w:val="04A0" w:firstRow="1" w:lastRow="0" w:firstColumn="1" w:lastColumn="0" w:noHBand="0" w:noVBand="1"/>
      </w:tblPr>
      <w:tblGrid>
        <w:gridCol w:w="817"/>
        <w:gridCol w:w="1069"/>
        <w:gridCol w:w="1079"/>
        <w:gridCol w:w="900"/>
        <w:gridCol w:w="765"/>
        <w:gridCol w:w="732"/>
        <w:gridCol w:w="722"/>
        <w:gridCol w:w="1266"/>
        <w:gridCol w:w="637"/>
      </w:tblGrid>
      <w:tr w:rsidR="00C128A3" w:rsidRPr="00273B4F" w14:paraId="2F2B76FD" w14:textId="77777777" w:rsidTr="00F37B29">
        <w:tc>
          <w:tcPr>
            <w:tcW w:w="817" w:type="dxa"/>
          </w:tcPr>
          <w:p w14:paraId="01FECBFB" w14:textId="77777777" w:rsidR="00C128A3" w:rsidRPr="00273B4F" w:rsidRDefault="00C128A3" w:rsidP="001407E6">
            <w:pPr>
              <w:jc w:val="center"/>
              <w:rPr>
                <w:b/>
                <w:sz w:val="18"/>
                <w:szCs w:val="18"/>
              </w:rPr>
            </w:pPr>
            <w:r w:rsidRPr="00273B4F">
              <w:rPr>
                <w:b/>
                <w:sz w:val="18"/>
                <w:szCs w:val="18"/>
              </w:rPr>
              <w:t>Format</w:t>
            </w:r>
          </w:p>
        </w:tc>
        <w:tc>
          <w:tcPr>
            <w:tcW w:w="1069" w:type="dxa"/>
          </w:tcPr>
          <w:p w14:paraId="26E4191A" w14:textId="77777777" w:rsidR="00C128A3" w:rsidRPr="00273B4F" w:rsidRDefault="00C128A3" w:rsidP="001407E6">
            <w:pPr>
              <w:jc w:val="center"/>
              <w:rPr>
                <w:b/>
                <w:sz w:val="18"/>
                <w:szCs w:val="18"/>
              </w:rPr>
            </w:pPr>
            <w:r w:rsidRPr="00273B4F">
              <w:rPr>
                <w:b/>
                <w:sz w:val="18"/>
                <w:szCs w:val="18"/>
              </w:rPr>
              <w:t>Sequence type</w:t>
            </w:r>
          </w:p>
        </w:tc>
        <w:tc>
          <w:tcPr>
            <w:tcW w:w="1079" w:type="dxa"/>
          </w:tcPr>
          <w:p w14:paraId="17A3C7C7" w14:textId="77777777" w:rsidR="00C128A3" w:rsidRPr="00273B4F" w:rsidRDefault="00C128A3" w:rsidP="001407E6">
            <w:pPr>
              <w:jc w:val="center"/>
              <w:rPr>
                <w:b/>
                <w:sz w:val="18"/>
                <w:szCs w:val="18"/>
              </w:rPr>
            </w:pPr>
            <w:r w:rsidRPr="00273B4F">
              <w:rPr>
                <w:b/>
                <w:sz w:val="18"/>
                <w:szCs w:val="18"/>
              </w:rPr>
              <w:t>Sequence length</w:t>
            </w:r>
          </w:p>
        </w:tc>
        <w:tc>
          <w:tcPr>
            <w:tcW w:w="900" w:type="dxa"/>
          </w:tcPr>
          <w:p w14:paraId="0133D2CC" w14:textId="77777777" w:rsidR="00C128A3" w:rsidRPr="00273B4F" w:rsidRDefault="00C128A3" w:rsidP="001407E6">
            <w:pPr>
              <w:jc w:val="center"/>
              <w:rPr>
                <w:b/>
                <w:sz w:val="18"/>
                <w:szCs w:val="18"/>
              </w:rPr>
            </w:pPr>
            <w:r w:rsidRPr="00273B4F">
              <w:rPr>
                <w:b/>
                <w:sz w:val="18"/>
                <w:szCs w:val="18"/>
              </w:rPr>
              <w:t>Tone spacing</w:t>
            </w:r>
          </w:p>
        </w:tc>
        <w:tc>
          <w:tcPr>
            <w:tcW w:w="765" w:type="dxa"/>
          </w:tcPr>
          <w:p w14:paraId="3C2A83BF" w14:textId="77777777" w:rsidR="00C128A3" w:rsidRPr="00273B4F" w:rsidRDefault="00C128A3" w:rsidP="001407E6">
            <w:pPr>
              <w:jc w:val="center"/>
              <w:rPr>
                <w:b/>
                <w:sz w:val="18"/>
                <w:szCs w:val="18"/>
              </w:rPr>
            </w:pPr>
            <w:r w:rsidRPr="00273B4F">
              <w:rPr>
                <w:b/>
                <w:sz w:val="18"/>
                <w:szCs w:val="18"/>
              </w:rPr>
              <w:t>BW</w:t>
            </w:r>
          </w:p>
        </w:tc>
        <w:tc>
          <w:tcPr>
            <w:tcW w:w="732" w:type="dxa"/>
          </w:tcPr>
          <w:p w14:paraId="460D1399" w14:textId="77777777" w:rsidR="00C128A3" w:rsidRPr="00273B4F" w:rsidRDefault="00C128A3" w:rsidP="001407E6">
            <w:pPr>
              <w:jc w:val="center"/>
              <w:rPr>
                <w:b/>
                <w:sz w:val="18"/>
                <w:szCs w:val="18"/>
              </w:rPr>
            </w:pPr>
            <w:r w:rsidRPr="00273B4F">
              <w:rPr>
                <w:b/>
                <w:sz w:val="18"/>
                <w:szCs w:val="18"/>
              </w:rPr>
              <w:t>N_OS</w:t>
            </w:r>
          </w:p>
        </w:tc>
        <w:tc>
          <w:tcPr>
            <w:tcW w:w="722" w:type="dxa"/>
          </w:tcPr>
          <w:p w14:paraId="7EB5B862" w14:textId="77777777" w:rsidR="00C128A3" w:rsidRPr="00273B4F" w:rsidRDefault="00C128A3" w:rsidP="001407E6">
            <w:pPr>
              <w:jc w:val="center"/>
              <w:rPr>
                <w:b/>
                <w:sz w:val="18"/>
                <w:szCs w:val="18"/>
              </w:rPr>
            </w:pPr>
            <w:r w:rsidRPr="00273B4F">
              <w:rPr>
                <w:b/>
                <w:sz w:val="18"/>
                <w:szCs w:val="18"/>
              </w:rPr>
              <w:t>N_RP</w:t>
            </w:r>
          </w:p>
        </w:tc>
        <w:tc>
          <w:tcPr>
            <w:tcW w:w="1266" w:type="dxa"/>
          </w:tcPr>
          <w:p w14:paraId="1C6F85B5" w14:textId="1E1F3D4D" w:rsidR="00C128A3" w:rsidRPr="00273B4F" w:rsidRDefault="00C128A3" w:rsidP="001407E6">
            <w:pPr>
              <w:jc w:val="center"/>
              <w:rPr>
                <w:b/>
                <w:sz w:val="18"/>
                <w:szCs w:val="18"/>
              </w:rPr>
            </w:pPr>
            <w:r w:rsidRPr="00273B4F">
              <w:rPr>
                <w:b/>
                <w:sz w:val="18"/>
                <w:szCs w:val="18"/>
              </w:rPr>
              <w:t>Ts</w:t>
            </w:r>
          </w:p>
          <w:p w14:paraId="7D693F33" w14:textId="77777777" w:rsidR="00C128A3" w:rsidRPr="00273B4F" w:rsidRDefault="00C128A3" w:rsidP="001407E6">
            <w:pPr>
              <w:jc w:val="center"/>
              <w:rPr>
                <w:b/>
                <w:sz w:val="18"/>
                <w:szCs w:val="18"/>
              </w:rPr>
            </w:pPr>
            <w:r w:rsidRPr="00273B4F">
              <w:rPr>
                <w:b/>
                <w:sz w:val="18"/>
                <w:szCs w:val="18"/>
              </w:rPr>
              <w:t>(ms)</w:t>
            </w:r>
          </w:p>
        </w:tc>
        <w:tc>
          <w:tcPr>
            <w:tcW w:w="637" w:type="dxa"/>
          </w:tcPr>
          <w:p w14:paraId="49AA8E8C" w14:textId="77777777" w:rsidR="00C128A3" w:rsidRPr="00273B4F" w:rsidRDefault="00C128A3" w:rsidP="001407E6">
            <w:pPr>
              <w:jc w:val="center"/>
              <w:rPr>
                <w:b/>
                <w:sz w:val="18"/>
                <w:szCs w:val="18"/>
              </w:rPr>
            </w:pPr>
            <w:r w:rsidRPr="00273B4F">
              <w:rPr>
                <w:b/>
                <w:sz w:val="18"/>
                <w:szCs w:val="18"/>
              </w:rPr>
              <w:t>Cp (Ts)</w:t>
            </w:r>
          </w:p>
        </w:tc>
      </w:tr>
      <w:tr w:rsidR="00C128A3" w:rsidRPr="00273B4F" w14:paraId="57E6FC43" w14:textId="77777777" w:rsidTr="00F37B29">
        <w:tc>
          <w:tcPr>
            <w:tcW w:w="817" w:type="dxa"/>
          </w:tcPr>
          <w:p w14:paraId="3180917E" w14:textId="75E035F5" w:rsidR="00C128A3" w:rsidRPr="00273B4F" w:rsidRDefault="00C128A3" w:rsidP="001407E6">
            <w:pPr>
              <w:jc w:val="center"/>
              <w:rPr>
                <w:b/>
                <w:sz w:val="18"/>
                <w:szCs w:val="18"/>
              </w:rPr>
            </w:pPr>
            <w:r w:rsidRPr="00273B4F">
              <w:rPr>
                <w:b/>
                <w:sz w:val="18"/>
                <w:szCs w:val="18"/>
              </w:rPr>
              <w:t>#4</w:t>
            </w:r>
          </w:p>
        </w:tc>
        <w:tc>
          <w:tcPr>
            <w:tcW w:w="1069" w:type="dxa"/>
          </w:tcPr>
          <w:p w14:paraId="2C5A507D" w14:textId="77777777" w:rsidR="00C128A3" w:rsidRPr="00273B4F" w:rsidRDefault="00C128A3" w:rsidP="001407E6">
            <w:pPr>
              <w:jc w:val="center"/>
              <w:rPr>
                <w:b/>
                <w:sz w:val="18"/>
                <w:szCs w:val="18"/>
              </w:rPr>
            </w:pPr>
            <w:r w:rsidRPr="00273B4F">
              <w:rPr>
                <w:b/>
                <w:sz w:val="18"/>
                <w:szCs w:val="18"/>
              </w:rPr>
              <w:t>ZC</w:t>
            </w:r>
          </w:p>
        </w:tc>
        <w:tc>
          <w:tcPr>
            <w:tcW w:w="1079" w:type="dxa"/>
          </w:tcPr>
          <w:p w14:paraId="1FCE8A5A" w14:textId="0062F91D" w:rsidR="00C128A3" w:rsidRPr="00273B4F" w:rsidRDefault="00C46F04" w:rsidP="001407E6">
            <w:pPr>
              <w:jc w:val="center"/>
              <w:rPr>
                <w:b/>
                <w:sz w:val="18"/>
                <w:szCs w:val="18"/>
              </w:rPr>
            </w:pPr>
            <w:r w:rsidRPr="00273B4F">
              <w:rPr>
                <w:b/>
                <w:sz w:val="18"/>
                <w:szCs w:val="18"/>
              </w:rPr>
              <w:t>139</w:t>
            </w:r>
          </w:p>
        </w:tc>
        <w:tc>
          <w:tcPr>
            <w:tcW w:w="900" w:type="dxa"/>
          </w:tcPr>
          <w:p w14:paraId="519E6859" w14:textId="6FFB8534" w:rsidR="00C128A3" w:rsidRPr="00273B4F" w:rsidRDefault="00C46F04" w:rsidP="0076072C">
            <w:pPr>
              <w:jc w:val="center"/>
              <w:rPr>
                <w:b/>
                <w:sz w:val="18"/>
                <w:szCs w:val="18"/>
              </w:rPr>
            </w:pPr>
            <w:r w:rsidRPr="00273B4F">
              <w:rPr>
                <w:b/>
                <w:sz w:val="18"/>
                <w:szCs w:val="18"/>
              </w:rPr>
              <w:t>7.5</w:t>
            </w:r>
          </w:p>
        </w:tc>
        <w:tc>
          <w:tcPr>
            <w:tcW w:w="765" w:type="dxa"/>
          </w:tcPr>
          <w:p w14:paraId="45160D60" w14:textId="1D449E12" w:rsidR="00C128A3" w:rsidRPr="00273B4F" w:rsidRDefault="00C128A3" w:rsidP="001407E6">
            <w:pPr>
              <w:jc w:val="center"/>
              <w:rPr>
                <w:b/>
                <w:sz w:val="18"/>
                <w:szCs w:val="18"/>
              </w:rPr>
            </w:pPr>
            <w:r w:rsidRPr="00273B4F">
              <w:rPr>
                <w:b/>
                <w:sz w:val="18"/>
                <w:szCs w:val="18"/>
              </w:rPr>
              <w:t>1.08</w:t>
            </w:r>
          </w:p>
        </w:tc>
        <w:tc>
          <w:tcPr>
            <w:tcW w:w="732" w:type="dxa"/>
          </w:tcPr>
          <w:p w14:paraId="7A0BFD0E" w14:textId="77777777" w:rsidR="00C128A3" w:rsidRPr="00273B4F" w:rsidRDefault="00C128A3" w:rsidP="001407E6">
            <w:pPr>
              <w:jc w:val="center"/>
              <w:rPr>
                <w:b/>
                <w:sz w:val="18"/>
                <w:szCs w:val="18"/>
              </w:rPr>
            </w:pPr>
            <w:r w:rsidRPr="00273B4F">
              <w:rPr>
                <w:b/>
                <w:sz w:val="18"/>
                <w:szCs w:val="18"/>
              </w:rPr>
              <w:t>1</w:t>
            </w:r>
          </w:p>
        </w:tc>
        <w:tc>
          <w:tcPr>
            <w:tcW w:w="722" w:type="dxa"/>
          </w:tcPr>
          <w:p w14:paraId="38F7F27B" w14:textId="77777777" w:rsidR="00C128A3" w:rsidRPr="00273B4F" w:rsidRDefault="00C128A3" w:rsidP="001407E6">
            <w:pPr>
              <w:jc w:val="center"/>
              <w:rPr>
                <w:b/>
                <w:sz w:val="18"/>
                <w:szCs w:val="18"/>
              </w:rPr>
            </w:pPr>
            <w:r w:rsidRPr="00273B4F">
              <w:rPr>
                <w:b/>
                <w:sz w:val="18"/>
                <w:szCs w:val="18"/>
              </w:rPr>
              <w:t>1</w:t>
            </w:r>
          </w:p>
        </w:tc>
        <w:tc>
          <w:tcPr>
            <w:tcW w:w="1266" w:type="dxa"/>
          </w:tcPr>
          <w:p w14:paraId="1B1E1DD8" w14:textId="13BB7609" w:rsidR="00C128A3" w:rsidRPr="00273B4F" w:rsidRDefault="00C128A3" w:rsidP="001407E6">
            <w:pPr>
              <w:spacing w:after="0"/>
              <w:jc w:val="center"/>
              <w:rPr>
                <w:rFonts w:ascii="Calibri" w:eastAsia="Times New Roman" w:hAnsi="Calibri"/>
                <w:b/>
                <w:sz w:val="18"/>
                <w:szCs w:val="18"/>
                <w:lang w:val="en-US"/>
              </w:rPr>
            </w:pPr>
            <w:r w:rsidRPr="00273B4F">
              <w:rPr>
                <w:rFonts w:ascii="Calibri" w:hAnsi="Calibri"/>
                <w:b/>
                <w:sz w:val="18"/>
                <w:szCs w:val="18"/>
              </w:rPr>
              <w:t>1/30720</w:t>
            </w:r>
          </w:p>
        </w:tc>
        <w:tc>
          <w:tcPr>
            <w:tcW w:w="637" w:type="dxa"/>
          </w:tcPr>
          <w:p w14:paraId="6D6BB40B" w14:textId="267030BB" w:rsidR="00C128A3" w:rsidRPr="00273B4F" w:rsidRDefault="00C128A3" w:rsidP="001407E6">
            <w:pPr>
              <w:jc w:val="center"/>
              <w:rPr>
                <w:b/>
                <w:sz w:val="18"/>
                <w:szCs w:val="18"/>
              </w:rPr>
            </w:pPr>
            <w:r w:rsidRPr="00273B4F">
              <w:rPr>
                <w:b/>
                <w:sz w:val="18"/>
                <w:szCs w:val="18"/>
              </w:rPr>
              <w:t>720</w:t>
            </w:r>
          </w:p>
        </w:tc>
      </w:tr>
      <w:tr w:rsidR="00C46F04" w:rsidRPr="00273B4F" w14:paraId="7273F619" w14:textId="77777777" w:rsidTr="00F37B29">
        <w:tc>
          <w:tcPr>
            <w:tcW w:w="817" w:type="dxa"/>
          </w:tcPr>
          <w:p w14:paraId="239B54F9" w14:textId="2D11E1AB" w:rsidR="00C46F04" w:rsidRPr="00273B4F" w:rsidRDefault="00C46F04" w:rsidP="001407E6">
            <w:pPr>
              <w:jc w:val="center"/>
              <w:rPr>
                <w:b/>
                <w:sz w:val="18"/>
                <w:szCs w:val="18"/>
              </w:rPr>
            </w:pPr>
            <w:r w:rsidRPr="00273B4F">
              <w:rPr>
                <w:b/>
                <w:sz w:val="18"/>
                <w:szCs w:val="18"/>
              </w:rPr>
              <w:t>#5</w:t>
            </w:r>
          </w:p>
        </w:tc>
        <w:tc>
          <w:tcPr>
            <w:tcW w:w="1069" w:type="dxa"/>
          </w:tcPr>
          <w:p w14:paraId="19178FF4" w14:textId="4B263F9D" w:rsidR="00C46F04" w:rsidRPr="00273B4F" w:rsidRDefault="00C46F04" w:rsidP="001407E6">
            <w:pPr>
              <w:jc w:val="center"/>
              <w:rPr>
                <w:b/>
                <w:sz w:val="18"/>
                <w:szCs w:val="18"/>
              </w:rPr>
            </w:pPr>
            <w:r w:rsidRPr="00273B4F">
              <w:rPr>
                <w:b/>
                <w:sz w:val="18"/>
                <w:szCs w:val="18"/>
              </w:rPr>
              <w:t>ZC</w:t>
            </w:r>
          </w:p>
        </w:tc>
        <w:tc>
          <w:tcPr>
            <w:tcW w:w="1079" w:type="dxa"/>
          </w:tcPr>
          <w:p w14:paraId="37FA3FA9" w14:textId="3FD08B0E" w:rsidR="00C46F04" w:rsidRPr="00273B4F" w:rsidRDefault="00C46F04" w:rsidP="00C46F04">
            <w:pPr>
              <w:jc w:val="center"/>
              <w:rPr>
                <w:b/>
                <w:sz w:val="18"/>
                <w:szCs w:val="18"/>
              </w:rPr>
            </w:pPr>
            <w:r w:rsidRPr="00273B4F">
              <w:rPr>
                <w:b/>
                <w:sz w:val="18"/>
                <w:szCs w:val="18"/>
              </w:rPr>
              <w:t>139</w:t>
            </w:r>
          </w:p>
        </w:tc>
        <w:tc>
          <w:tcPr>
            <w:tcW w:w="900" w:type="dxa"/>
          </w:tcPr>
          <w:p w14:paraId="1668FCD4" w14:textId="3E20472B" w:rsidR="00C46F04" w:rsidRPr="00273B4F" w:rsidRDefault="0024136E" w:rsidP="001407E6">
            <w:pPr>
              <w:jc w:val="center"/>
              <w:rPr>
                <w:b/>
                <w:sz w:val="18"/>
                <w:szCs w:val="18"/>
              </w:rPr>
            </w:pPr>
            <w:r w:rsidRPr="00273B4F">
              <w:rPr>
                <w:b/>
                <w:sz w:val="18"/>
                <w:szCs w:val="18"/>
              </w:rPr>
              <w:t>7.5</w:t>
            </w:r>
          </w:p>
        </w:tc>
        <w:tc>
          <w:tcPr>
            <w:tcW w:w="765" w:type="dxa"/>
          </w:tcPr>
          <w:p w14:paraId="54B820F7" w14:textId="3947486A" w:rsidR="00C46F04" w:rsidRPr="00273B4F" w:rsidRDefault="00C46F04" w:rsidP="001407E6">
            <w:pPr>
              <w:jc w:val="center"/>
              <w:rPr>
                <w:b/>
                <w:sz w:val="18"/>
                <w:szCs w:val="18"/>
              </w:rPr>
            </w:pPr>
            <w:r w:rsidRPr="00273B4F">
              <w:rPr>
                <w:b/>
                <w:sz w:val="18"/>
                <w:szCs w:val="18"/>
              </w:rPr>
              <w:t>1.08</w:t>
            </w:r>
          </w:p>
        </w:tc>
        <w:tc>
          <w:tcPr>
            <w:tcW w:w="732" w:type="dxa"/>
          </w:tcPr>
          <w:p w14:paraId="36D5764D" w14:textId="51B8FA6E" w:rsidR="00C46F04" w:rsidRPr="00273B4F" w:rsidRDefault="00C46F04" w:rsidP="001407E6">
            <w:pPr>
              <w:jc w:val="center"/>
              <w:rPr>
                <w:b/>
                <w:sz w:val="18"/>
                <w:szCs w:val="18"/>
              </w:rPr>
            </w:pPr>
            <w:r w:rsidRPr="00273B4F">
              <w:rPr>
                <w:b/>
                <w:sz w:val="18"/>
                <w:szCs w:val="18"/>
              </w:rPr>
              <w:t>1</w:t>
            </w:r>
          </w:p>
        </w:tc>
        <w:tc>
          <w:tcPr>
            <w:tcW w:w="722" w:type="dxa"/>
          </w:tcPr>
          <w:p w14:paraId="36284842" w14:textId="45835E23" w:rsidR="00C46F04" w:rsidRPr="00273B4F" w:rsidRDefault="00C46F04" w:rsidP="001407E6">
            <w:pPr>
              <w:jc w:val="center"/>
              <w:rPr>
                <w:b/>
                <w:sz w:val="18"/>
                <w:szCs w:val="18"/>
              </w:rPr>
            </w:pPr>
            <w:r w:rsidRPr="00273B4F">
              <w:rPr>
                <w:b/>
                <w:sz w:val="18"/>
                <w:szCs w:val="18"/>
              </w:rPr>
              <w:t>1</w:t>
            </w:r>
          </w:p>
        </w:tc>
        <w:tc>
          <w:tcPr>
            <w:tcW w:w="1266" w:type="dxa"/>
          </w:tcPr>
          <w:p w14:paraId="4268CF1D" w14:textId="434C56FE" w:rsidR="00C46F04" w:rsidRPr="00273B4F" w:rsidRDefault="0024136E" w:rsidP="001407E6">
            <w:pPr>
              <w:spacing w:after="0"/>
              <w:jc w:val="center"/>
              <w:rPr>
                <w:rFonts w:ascii="Calibri" w:hAnsi="Calibri"/>
                <w:b/>
                <w:sz w:val="18"/>
                <w:szCs w:val="18"/>
              </w:rPr>
            </w:pPr>
            <w:r w:rsidRPr="00273B4F">
              <w:rPr>
                <w:rFonts w:ascii="Calibri" w:hAnsi="Calibri"/>
                <w:b/>
                <w:sz w:val="18"/>
                <w:szCs w:val="18"/>
              </w:rPr>
              <w:t>1/30720</w:t>
            </w:r>
          </w:p>
        </w:tc>
        <w:tc>
          <w:tcPr>
            <w:tcW w:w="637" w:type="dxa"/>
          </w:tcPr>
          <w:p w14:paraId="49DE5BC8" w14:textId="6DD5BE7D" w:rsidR="00C46F04" w:rsidRPr="00273B4F" w:rsidRDefault="0024136E" w:rsidP="001407E6">
            <w:pPr>
              <w:jc w:val="center"/>
              <w:rPr>
                <w:b/>
                <w:sz w:val="18"/>
                <w:szCs w:val="18"/>
              </w:rPr>
            </w:pPr>
            <w:r w:rsidRPr="00273B4F">
              <w:rPr>
                <w:b/>
                <w:sz w:val="18"/>
                <w:szCs w:val="18"/>
              </w:rPr>
              <w:t>3481</w:t>
            </w:r>
          </w:p>
        </w:tc>
      </w:tr>
      <w:tr w:rsidR="0024136E" w:rsidRPr="00273B4F" w14:paraId="5F684D6F" w14:textId="77777777" w:rsidTr="00F37B29">
        <w:tc>
          <w:tcPr>
            <w:tcW w:w="817" w:type="dxa"/>
          </w:tcPr>
          <w:p w14:paraId="7E889C44" w14:textId="058C2333" w:rsidR="0024136E" w:rsidRPr="00273B4F" w:rsidRDefault="0024136E" w:rsidP="001407E6">
            <w:pPr>
              <w:jc w:val="center"/>
              <w:rPr>
                <w:b/>
                <w:sz w:val="18"/>
                <w:szCs w:val="18"/>
              </w:rPr>
            </w:pPr>
            <w:r w:rsidRPr="00273B4F">
              <w:rPr>
                <w:b/>
                <w:sz w:val="18"/>
                <w:szCs w:val="18"/>
              </w:rPr>
              <w:t>#6</w:t>
            </w:r>
          </w:p>
        </w:tc>
        <w:tc>
          <w:tcPr>
            <w:tcW w:w="1069" w:type="dxa"/>
          </w:tcPr>
          <w:p w14:paraId="59DFCD8B" w14:textId="5428604C" w:rsidR="0024136E" w:rsidRPr="00273B4F" w:rsidRDefault="0024136E" w:rsidP="001407E6">
            <w:pPr>
              <w:jc w:val="center"/>
              <w:rPr>
                <w:b/>
                <w:sz w:val="18"/>
                <w:szCs w:val="18"/>
              </w:rPr>
            </w:pPr>
            <w:r w:rsidRPr="00273B4F">
              <w:rPr>
                <w:b/>
                <w:sz w:val="18"/>
                <w:szCs w:val="18"/>
              </w:rPr>
              <w:t>ZC</w:t>
            </w:r>
          </w:p>
        </w:tc>
        <w:tc>
          <w:tcPr>
            <w:tcW w:w="1079" w:type="dxa"/>
          </w:tcPr>
          <w:p w14:paraId="79DD3C9D" w14:textId="4F2C26EF" w:rsidR="0024136E" w:rsidRPr="00273B4F" w:rsidRDefault="0024136E" w:rsidP="00C46F04">
            <w:pPr>
              <w:jc w:val="center"/>
              <w:rPr>
                <w:b/>
                <w:sz w:val="18"/>
                <w:szCs w:val="18"/>
              </w:rPr>
            </w:pPr>
            <w:r w:rsidRPr="00273B4F">
              <w:rPr>
                <w:b/>
                <w:sz w:val="18"/>
                <w:szCs w:val="18"/>
              </w:rPr>
              <w:t>139</w:t>
            </w:r>
          </w:p>
        </w:tc>
        <w:tc>
          <w:tcPr>
            <w:tcW w:w="900" w:type="dxa"/>
          </w:tcPr>
          <w:p w14:paraId="376B3B30" w14:textId="63EF4DA8" w:rsidR="0024136E" w:rsidRPr="00273B4F" w:rsidRDefault="0024136E" w:rsidP="001407E6">
            <w:pPr>
              <w:jc w:val="center"/>
              <w:rPr>
                <w:b/>
                <w:sz w:val="18"/>
                <w:szCs w:val="18"/>
              </w:rPr>
            </w:pPr>
            <w:r w:rsidRPr="00273B4F">
              <w:rPr>
                <w:b/>
                <w:sz w:val="18"/>
                <w:szCs w:val="18"/>
              </w:rPr>
              <w:t>7.5</w:t>
            </w:r>
          </w:p>
        </w:tc>
        <w:tc>
          <w:tcPr>
            <w:tcW w:w="765" w:type="dxa"/>
          </w:tcPr>
          <w:p w14:paraId="27CA667F" w14:textId="357C0493" w:rsidR="0024136E" w:rsidRPr="00273B4F" w:rsidRDefault="0024136E" w:rsidP="001407E6">
            <w:pPr>
              <w:jc w:val="center"/>
              <w:rPr>
                <w:b/>
                <w:sz w:val="18"/>
                <w:szCs w:val="18"/>
              </w:rPr>
            </w:pPr>
            <w:r w:rsidRPr="00273B4F">
              <w:rPr>
                <w:b/>
                <w:sz w:val="18"/>
                <w:szCs w:val="18"/>
              </w:rPr>
              <w:t>1.08</w:t>
            </w:r>
          </w:p>
        </w:tc>
        <w:tc>
          <w:tcPr>
            <w:tcW w:w="732" w:type="dxa"/>
          </w:tcPr>
          <w:p w14:paraId="1ACAE99C" w14:textId="648C9CBB" w:rsidR="0024136E" w:rsidRPr="00273B4F" w:rsidRDefault="0024136E" w:rsidP="001407E6">
            <w:pPr>
              <w:jc w:val="center"/>
              <w:rPr>
                <w:b/>
                <w:sz w:val="18"/>
                <w:szCs w:val="18"/>
              </w:rPr>
            </w:pPr>
            <w:r w:rsidRPr="00273B4F">
              <w:rPr>
                <w:b/>
                <w:sz w:val="18"/>
                <w:szCs w:val="18"/>
              </w:rPr>
              <w:t>2</w:t>
            </w:r>
          </w:p>
        </w:tc>
        <w:tc>
          <w:tcPr>
            <w:tcW w:w="722" w:type="dxa"/>
          </w:tcPr>
          <w:p w14:paraId="7570C67B" w14:textId="6585FB51" w:rsidR="0024136E" w:rsidRPr="00273B4F" w:rsidRDefault="0024136E" w:rsidP="001407E6">
            <w:pPr>
              <w:jc w:val="center"/>
              <w:rPr>
                <w:b/>
                <w:sz w:val="18"/>
                <w:szCs w:val="18"/>
              </w:rPr>
            </w:pPr>
            <w:r w:rsidRPr="00273B4F">
              <w:rPr>
                <w:b/>
                <w:sz w:val="18"/>
                <w:szCs w:val="18"/>
              </w:rPr>
              <w:t>1</w:t>
            </w:r>
          </w:p>
        </w:tc>
        <w:tc>
          <w:tcPr>
            <w:tcW w:w="1266" w:type="dxa"/>
          </w:tcPr>
          <w:p w14:paraId="027B6176" w14:textId="326AE386" w:rsidR="0024136E" w:rsidRPr="00273B4F" w:rsidRDefault="0024136E" w:rsidP="001407E6">
            <w:pPr>
              <w:spacing w:after="0"/>
              <w:jc w:val="center"/>
              <w:rPr>
                <w:rFonts w:ascii="Calibri" w:hAnsi="Calibri"/>
                <w:b/>
                <w:sz w:val="18"/>
                <w:szCs w:val="18"/>
              </w:rPr>
            </w:pPr>
            <w:r w:rsidRPr="00273B4F">
              <w:rPr>
                <w:rFonts w:ascii="Calibri" w:hAnsi="Calibri"/>
                <w:b/>
                <w:sz w:val="18"/>
                <w:szCs w:val="18"/>
              </w:rPr>
              <w:t>1/30720</w:t>
            </w:r>
          </w:p>
        </w:tc>
        <w:tc>
          <w:tcPr>
            <w:tcW w:w="637" w:type="dxa"/>
          </w:tcPr>
          <w:p w14:paraId="52569A3F" w14:textId="7BDAD943" w:rsidR="0024136E" w:rsidRPr="00273B4F" w:rsidRDefault="0024136E" w:rsidP="001407E6">
            <w:pPr>
              <w:jc w:val="center"/>
              <w:rPr>
                <w:b/>
                <w:sz w:val="18"/>
                <w:szCs w:val="18"/>
              </w:rPr>
            </w:pPr>
            <w:r w:rsidRPr="00273B4F">
              <w:rPr>
                <w:b/>
                <w:sz w:val="18"/>
                <w:szCs w:val="18"/>
              </w:rPr>
              <w:t>720</w:t>
            </w:r>
          </w:p>
        </w:tc>
      </w:tr>
    </w:tbl>
    <w:p w14:paraId="1136BB61" w14:textId="66B90C02" w:rsidR="008842EF" w:rsidRDefault="008842EF" w:rsidP="00273B4F"/>
    <w:p w14:paraId="2C3FE084" w14:textId="6030477E" w:rsidR="008842EF" w:rsidRDefault="008842EF" w:rsidP="00273B4F">
      <w:r>
        <w:t>The sampling rate is generated based on 4096 FFT length. However, NR can also consider length 2048 FFT and select sampling rate correspondingly.</w:t>
      </w:r>
    </w:p>
    <w:p w14:paraId="3237F568" w14:textId="77777777" w:rsidR="00C128A3" w:rsidRDefault="00C128A3" w:rsidP="00C128A3">
      <w:pPr>
        <w:jc w:val="center"/>
      </w:pPr>
    </w:p>
    <w:p w14:paraId="5370274E" w14:textId="2E50C80B" w:rsidR="006B411D" w:rsidRDefault="00273B4F" w:rsidP="00273B4F">
      <w:pPr>
        <w:pStyle w:val="Heading1"/>
      </w:pPr>
      <w:r>
        <w:lastRenderedPageBreak/>
        <w:t>5.</w:t>
      </w:r>
      <w:r w:rsidR="006B411D">
        <w:t xml:space="preserve"> </w:t>
      </w:r>
      <w:r>
        <w:t>Detailed Simulation Results</w:t>
      </w:r>
    </w:p>
    <w:p w14:paraId="0A7BE166" w14:textId="24CC3457" w:rsidR="00273B4F" w:rsidRPr="00D87665" w:rsidRDefault="006B411D" w:rsidP="00D87665">
      <w:pPr>
        <w:rPr>
          <w:b/>
        </w:rPr>
      </w:pPr>
      <w:r>
        <w:t xml:space="preserve">Throughout this section, </w:t>
      </w:r>
      <w:r w:rsidRPr="00D87665">
        <w:rPr>
          <w:b/>
        </w:rPr>
        <w:t>we show the performance of different formats, including baseline formats, based on post beamforming SNR.</w:t>
      </w:r>
      <w:r w:rsidR="00273B4F" w:rsidRPr="00D87665">
        <w:rPr>
          <w:b/>
        </w:rPr>
        <w:t xml:space="preserve"> </w:t>
      </w:r>
    </w:p>
    <w:p w14:paraId="55B07BF8" w14:textId="148AC8F4" w:rsidR="00273B4F" w:rsidRDefault="00273B4F" w:rsidP="00B260F3">
      <w:pPr>
        <w:pStyle w:val="Heading2"/>
      </w:pPr>
      <w:r>
        <w:t xml:space="preserve">5.1. </w:t>
      </w:r>
      <w:r w:rsidR="006A7831">
        <w:t>Performance of Some Proposed Formats</w:t>
      </w:r>
    </w:p>
    <w:p w14:paraId="011DD9BC" w14:textId="77777777" w:rsidR="00273B4F" w:rsidRDefault="00273B4F" w:rsidP="00B260F3"/>
    <w:p w14:paraId="7F0246C4" w14:textId="796E4D9A" w:rsidR="00273B4F" w:rsidRDefault="00273B4F" w:rsidP="00B260F3">
      <w:r>
        <w:t>We already showed the miss detection probability of format 1 and 2 in section 3.3. We repeat some of those results, along with providing the timing error, here.</w:t>
      </w:r>
    </w:p>
    <w:p w14:paraId="4332289A" w14:textId="77777777" w:rsidR="006A7831" w:rsidRDefault="006A7831" w:rsidP="006A7831">
      <w:pPr>
        <w:jc w:val="center"/>
      </w:pPr>
      <w:r>
        <w:rPr>
          <w:noProof/>
          <w:lang w:val="en-US" w:eastAsia="zh-CN"/>
        </w:rPr>
        <w:drawing>
          <wp:inline distT="0" distB="0" distL="0" distR="0" wp14:anchorId="5BB597E7" wp14:editId="1C26ED8D">
            <wp:extent cx="4248150" cy="3124534"/>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MissDetectionWithvsWithoutSpreading.png"/>
                    <pic:cNvPicPr/>
                  </pic:nvPicPr>
                  <pic:blipFill>
                    <a:blip r:embed="rId15">
                      <a:extLst>
                        <a:ext uri="{28A0092B-C50C-407E-A947-70E740481C1C}">
                          <a14:useLocalDpi xmlns:a14="http://schemas.microsoft.com/office/drawing/2010/main" val="0"/>
                        </a:ext>
                      </a:extLst>
                    </a:blip>
                    <a:stretch>
                      <a:fillRect/>
                    </a:stretch>
                  </pic:blipFill>
                  <pic:spPr>
                    <a:xfrm>
                      <a:off x="0" y="0"/>
                      <a:ext cx="4249745" cy="3125707"/>
                    </a:xfrm>
                    <a:prstGeom prst="rect">
                      <a:avLst/>
                    </a:prstGeom>
                  </pic:spPr>
                </pic:pic>
              </a:graphicData>
            </a:graphic>
          </wp:inline>
        </w:drawing>
      </w:r>
    </w:p>
    <w:p w14:paraId="764C71CF" w14:textId="06C2006C" w:rsidR="006A7831" w:rsidRDefault="006A7831" w:rsidP="006A7831">
      <w:pPr>
        <w:jc w:val="center"/>
      </w:pPr>
      <w:r>
        <w:rPr>
          <w:b/>
        </w:rPr>
        <w:t>Figure 13</w:t>
      </w:r>
      <w:r w:rsidRPr="009A2B32">
        <w:rPr>
          <w:b/>
        </w:rPr>
        <w:t>:</w:t>
      </w:r>
      <w:r>
        <w:t xml:space="preserve"> Impact of coherent combining with OCC in RACH detection (Miss detection probability of format 1 and 2)</w:t>
      </w:r>
    </w:p>
    <w:p w14:paraId="6DB7188B" w14:textId="77777777" w:rsidR="006A7831" w:rsidRDefault="006A7831" w:rsidP="006A7831"/>
    <w:p w14:paraId="24358090" w14:textId="77777777" w:rsidR="006A7831" w:rsidRDefault="006A7831" w:rsidP="006A7831">
      <w:pPr>
        <w:jc w:val="center"/>
        <w:rPr>
          <w:u w:val="single"/>
        </w:rPr>
      </w:pPr>
      <w:r>
        <w:rPr>
          <w:noProof/>
          <w:u w:val="single"/>
          <w:lang w:val="en-US" w:eastAsia="zh-CN"/>
        </w:rPr>
        <w:lastRenderedPageBreak/>
        <w:drawing>
          <wp:inline distT="0" distB="0" distL="0" distR="0" wp14:anchorId="4622DFFB" wp14:editId="74CD6120">
            <wp:extent cx="4591050" cy="3376739"/>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TimingError60K.png"/>
                    <pic:cNvPicPr/>
                  </pic:nvPicPr>
                  <pic:blipFill>
                    <a:blip r:embed="rId30">
                      <a:extLst>
                        <a:ext uri="{28A0092B-C50C-407E-A947-70E740481C1C}">
                          <a14:useLocalDpi xmlns:a14="http://schemas.microsoft.com/office/drawing/2010/main" val="0"/>
                        </a:ext>
                      </a:extLst>
                    </a:blip>
                    <a:stretch>
                      <a:fillRect/>
                    </a:stretch>
                  </pic:blipFill>
                  <pic:spPr>
                    <a:xfrm>
                      <a:off x="0" y="0"/>
                      <a:ext cx="4598613" cy="3382302"/>
                    </a:xfrm>
                    <a:prstGeom prst="rect">
                      <a:avLst/>
                    </a:prstGeom>
                  </pic:spPr>
                </pic:pic>
              </a:graphicData>
            </a:graphic>
          </wp:inline>
        </w:drawing>
      </w:r>
    </w:p>
    <w:p w14:paraId="3391D5BA" w14:textId="32FFA9E4" w:rsidR="006A7831" w:rsidRDefault="006A7831" w:rsidP="006A7831">
      <w:pPr>
        <w:jc w:val="center"/>
        <w:rPr>
          <w:u w:val="single"/>
        </w:rPr>
      </w:pPr>
      <w:r>
        <w:rPr>
          <w:u w:val="single"/>
        </w:rPr>
        <w:t>Figure 14: Timing error of format 1</w:t>
      </w:r>
    </w:p>
    <w:p w14:paraId="7CC109FF" w14:textId="77777777" w:rsidR="006A7831" w:rsidRDefault="006A7831" w:rsidP="006A7831">
      <w:pPr>
        <w:jc w:val="center"/>
        <w:rPr>
          <w:u w:val="single"/>
        </w:rPr>
      </w:pPr>
    </w:p>
    <w:p w14:paraId="14A97C24" w14:textId="77777777" w:rsidR="006A7831" w:rsidRDefault="006A7831" w:rsidP="006A7831">
      <w:pPr>
        <w:jc w:val="center"/>
        <w:rPr>
          <w:u w:val="single"/>
        </w:rPr>
      </w:pPr>
      <w:r>
        <w:rPr>
          <w:noProof/>
          <w:u w:val="single"/>
          <w:lang w:val="en-US" w:eastAsia="zh-CN"/>
        </w:rPr>
        <w:drawing>
          <wp:inline distT="0" distB="0" distL="0" distR="0" wp14:anchorId="28FD41C7" wp14:editId="22A5C047">
            <wp:extent cx="4867275" cy="3579903"/>
            <wp:effectExtent l="0" t="0" r="0" b="1905"/>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TimingError60KSpreading.png"/>
                    <pic:cNvPicPr/>
                  </pic:nvPicPr>
                  <pic:blipFill>
                    <a:blip r:embed="rId31">
                      <a:extLst>
                        <a:ext uri="{28A0092B-C50C-407E-A947-70E740481C1C}">
                          <a14:useLocalDpi xmlns:a14="http://schemas.microsoft.com/office/drawing/2010/main" val="0"/>
                        </a:ext>
                      </a:extLst>
                    </a:blip>
                    <a:stretch>
                      <a:fillRect/>
                    </a:stretch>
                  </pic:blipFill>
                  <pic:spPr>
                    <a:xfrm>
                      <a:off x="0" y="0"/>
                      <a:ext cx="4871867" cy="3583280"/>
                    </a:xfrm>
                    <a:prstGeom prst="rect">
                      <a:avLst/>
                    </a:prstGeom>
                  </pic:spPr>
                </pic:pic>
              </a:graphicData>
            </a:graphic>
          </wp:inline>
        </w:drawing>
      </w:r>
    </w:p>
    <w:p w14:paraId="450C3856" w14:textId="7969B3E3" w:rsidR="006A7831" w:rsidRDefault="006A7831" w:rsidP="006A7831">
      <w:pPr>
        <w:jc w:val="center"/>
        <w:rPr>
          <w:u w:val="single"/>
        </w:rPr>
      </w:pPr>
      <w:r>
        <w:rPr>
          <w:u w:val="single"/>
        </w:rPr>
        <w:t>Figure 15: Timing error of format 2</w:t>
      </w:r>
    </w:p>
    <w:p w14:paraId="00DA0B1F" w14:textId="77777777" w:rsidR="006A7831" w:rsidRDefault="006A7831" w:rsidP="006A7831">
      <w:pPr>
        <w:jc w:val="center"/>
        <w:rPr>
          <w:u w:val="single"/>
        </w:rPr>
      </w:pPr>
      <w:r>
        <w:rPr>
          <w:noProof/>
          <w:u w:val="single"/>
          <w:lang w:val="en-US" w:eastAsia="zh-CN"/>
        </w:rPr>
        <w:lastRenderedPageBreak/>
        <w:drawing>
          <wp:inline distT="0" distB="0" distL="0" distR="0" wp14:anchorId="75235834" wp14:editId="5F74FB45">
            <wp:extent cx="4581525" cy="3369733"/>
            <wp:effectExtent l="0" t="0" r="0" b="254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False_Alarm_Prob_WithWithoutSpreading.png"/>
                    <pic:cNvPicPr/>
                  </pic:nvPicPr>
                  <pic:blipFill>
                    <a:blip r:embed="rId32">
                      <a:extLst>
                        <a:ext uri="{28A0092B-C50C-407E-A947-70E740481C1C}">
                          <a14:useLocalDpi xmlns:a14="http://schemas.microsoft.com/office/drawing/2010/main" val="0"/>
                        </a:ext>
                      </a:extLst>
                    </a:blip>
                    <a:stretch>
                      <a:fillRect/>
                    </a:stretch>
                  </pic:blipFill>
                  <pic:spPr>
                    <a:xfrm>
                      <a:off x="0" y="0"/>
                      <a:ext cx="4589633" cy="3375697"/>
                    </a:xfrm>
                    <a:prstGeom prst="rect">
                      <a:avLst/>
                    </a:prstGeom>
                  </pic:spPr>
                </pic:pic>
              </a:graphicData>
            </a:graphic>
          </wp:inline>
        </w:drawing>
      </w:r>
    </w:p>
    <w:p w14:paraId="47E94980" w14:textId="5134B321" w:rsidR="006A7831" w:rsidRDefault="006A7831" w:rsidP="006A7831">
      <w:pPr>
        <w:jc w:val="center"/>
        <w:rPr>
          <w:u w:val="single"/>
        </w:rPr>
      </w:pPr>
      <w:r>
        <w:rPr>
          <w:u w:val="single"/>
        </w:rPr>
        <w:t>Figure 16: Runtime False Alarm Probability of Format 1 and 2</w:t>
      </w:r>
    </w:p>
    <w:p w14:paraId="5182AA8F" w14:textId="48EAC6CB" w:rsidR="006A7831" w:rsidRPr="001E7DCF" w:rsidRDefault="006A7831" w:rsidP="006A7831">
      <w:pPr>
        <w:rPr>
          <w:u w:val="single"/>
        </w:rPr>
      </w:pPr>
      <w:r>
        <w:t xml:space="preserve">Figure 16 shows the runtime false alarm probability of format </w:t>
      </w:r>
      <w:r w:rsidR="009A1102">
        <w:t>1</w:t>
      </w:r>
      <w:r>
        <w:t xml:space="preserve"> and </w:t>
      </w:r>
      <w:r w:rsidR="009A1102">
        <w:t>2</w:t>
      </w:r>
      <w:r>
        <w:t xml:space="preserve">. These false alarm probabilities were generated by transmitting preamble and checking if a different preamble was detected or not. When no signal is transmitted, i.e., only noise is received, false alarm probability is kept at 0.1% and miss detection probability of format </w:t>
      </w:r>
      <w:r w:rsidR="009A1102">
        <w:t>1</w:t>
      </w:r>
      <w:r>
        <w:t xml:space="preserve"> and </w:t>
      </w:r>
      <w:r w:rsidR="009A1102">
        <w:t>2</w:t>
      </w:r>
      <w:r>
        <w:t xml:space="preserve"> were generated based on this false alarm probability.</w:t>
      </w:r>
    </w:p>
    <w:p w14:paraId="2A96E224" w14:textId="77777777" w:rsidR="00273B4F" w:rsidRPr="00273B4F" w:rsidRDefault="00273B4F" w:rsidP="00B260F3"/>
    <w:p w14:paraId="4C3E527F" w14:textId="75F22EA3" w:rsidR="006A7831" w:rsidRDefault="006A7831">
      <w:pPr>
        <w:pStyle w:val="Heading2"/>
      </w:pPr>
      <w:r>
        <w:t>5.2. Performance of Baseline Sequence in Over-6 GHz</w:t>
      </w:r>
    </w:p>
    <w:p w14:paraId="42F96DB2" w14:textId="77777777" w:rsidR="006A7831" w:rsidRDefault="006A7831" w:rsidP="00B260F3"/>
    <w:p w14:paraId="78F74ABB" w14:textId="58A215D2" w:rsidR="006A7831" w:rsidRDefault="006A7831" w:rsidP="00B260F3">
      <w:r>
        <w:t>The baseline sequence of over-6 GHz is given below.</w:t>
      </w:r>
    </w:p>
    <w:p w14:paraId="1FE6AEBA" w14:textId="36D5F98F" w:rsidR="006A7831" w:rsidRPr="0052121B" w:rsidRDefault="006A7831" w:rsidP="006A7831">
      <w:pPr>
        <w:pStyle w:val="Caption"/>
        <w:jc w:val="center"/>
        <w:rPr>
          <w:b/>
        </w:rPr>
      </w:pPr>
      <w:r w:rsidRPr="001D0CBE">
        <w:t xml:space="preserve">Table </w:t>
      </w:r>
      <w:r>
        <w:t>4</w:t>
      </w:r>
      <w:r w:rsidRPr="001D0CBE">
        <w:t xml:space="preserve">: </w:t>
      </w:r>
      <w:r w:rsidR="009A1102">
        <w:t>Baseline PRACH Sequence in Over-6 GHz Band</w:t>
      </w:r>
    </w:p>
    <w:tbl>
      <w:tblPr>
        <w:tblStyle w:val="TableGrid"/>
        <w:tblW w:w="0" w:type="auto"/>
        <w:tblLook w:val="04A0" w:firstRow="1" w:lastRow="0" w:firstColumn="1" w:lastColumn="0" w:noHBand="0" w:noVBand="1"/>
      </w:tblPr>
      <w:tblGrid>
        <w:gridCol w:w="939"/>
        <w:gridCol w:w="1117"/>
        <w:gridCol w:w="1117"/>
        <w:gridCol w:w="1139"/>
        <w:gridCol w:w="1406"/>
        <w:gridCol w:w="885"/>
        <w:gridCol w:w="878"/>
      </w:tblGrid>
      <w:tr w:rsidR="006A7831" w14:paraId="77928853" w14:textId="77777777" w:rsidTr="00F37B29">
        <w:tc>
          <w:tcPr>
            <w:tcW w:w="939" w:type="dxa"/>
          </w:tcPr>
          <w:p w14:paraId="6FC9E7B0" w14:textId="77777777" w:rsidR="006A7831" w:rsidRDefault="006A7831" w:rsidP="00F37B29">
            <w:r>
              <w:t>Format</w:t>
            </w:r>
          </w:p>
        </w:tc>
        <w:tc>
          <w:tcPr>
            <w:tcW w:w="1117" w:type="dxa"/>
          </w:tcPr>
          <w:p w14:paraId="2FCA4E23" w14:textId="77777777" w:rsidR="006A7831" w:rsidRDefault="006A7831" w:rsidP="00F37B29">
            <w:r>
              <w:t>Sequence type</w:t>
            </w:r>
          </w:p>
        </w:tc>
        <w:tc>
          <w:tcPr>
            <w:tcW w:w="1117" w:type="dxa"/>
          </w:tcPr>
          <w:p w14:paraId="7F2470A6" w14:textId="77777777" w:rsidR="006A7831" w:rsidRDefault="006A7831" w:rsidP="00F37B29">
            <w:r>
              <w:t>Sequence length</w:t>
            </w:r>
          </w:p>
        </w:tc>
        <w:tc>
          <w:tcPr>
            <w:tcW w:w="1139" w:type="dxa"/>
          </w:tcPr>
          <w:p w14:paraId="34028BA3" w14:textId="77777777" w:rsidR="006A7831" w:rsidRDefault="006A7831" w:rsidP="00F37B29">
            <w:r>
              <w:t>Subcarrier spacing</w:t>
            </w:r>
          </w:p>
        </w:tc>
        <w:tc>
          <w:tcPr>
            <w:tcW w:w="1406" w:type="dxa"/>
          </w:tcPr>
          <w:p w14:paraId="60B3C574" w14:textId="77777777" w:rsidR="006A7831" w:rsidRDefault="006A7831" w:rsidP="00F37B29">
            <w:r>
              <w:t>Transmission bandwidth</w:t>
            </w:r>
          </w:p>
        </w:tc>
        <w:tc>
          <w:tcPr>
            <w:tcW w:w="885" w:type="dxa"/>
          </w:tcPr>
          <w:p w14:paraId="6BAAD9CA" w14:textId="77777777" w:rsidR="006A7831" w:rsidRDefault="006A7831" w:rsidP="00F37B29">
            <w:r>
              <w:t>N_OS</w:t>
            </w:r>
          </w:p>
        </w:tc>
        <w:tc>
          <w:tcPr>
            <w:tcW w:w="878" w:type="dxa"/>
          </w:tcPr>
          <w:p w14:paraId="147214BE" w14:textId="77777777" w:rsidR="006A7831" w:rsidRDefault="006A7831" w:rsidP="00F37B29">
            <w:r>
              <w:t>N_RP</w:t>
            </w:r>
          </w:p>
        </w:tc>
      </w:tr>
      <w:tr w:rsidR="006A7831" w14:paraId="0FF50423" w14:textId="77777777" w:rsidTr="00F37B29">
        <w:tc>
          <w:tcPr>
            <w:tcW w:w="939" w:type="dxa"/>
          </w:tcPr>
          <w:p w14:paraId="4B84C70C" w14:textId="77777777" w:rsidR="006A7831" w:rsidRDefault="006A7831" w:rsidP="00F37B29">
            <w:r>
              <w:t>#0</w:t>
            </w:r>
          </w:p>
        </w:tc>
        <w:tc>
          <w:tcPr>
            <w:tcW w:w="1117" w:type="dxa"/>
          </w:tcPr>
          <w:p w14:paraId="3FD4EA9B" w14:textId="77777777" w:rsidR="006A7831" w:rsidRDefault="006A7831" w:rsidP="00F37B29">
            <w:r>
              <w:t>ZC</w:t>
            </w:r>
          </w:p>
        </w:tc>
        <w:tc>
          <w:tcPr>
            <w:tcW w:w="1117" w:type="dxa"/>
          </w:tcPr>
          <w:p w14:paraId="66390E94" w14:textId="77777777" w:rsidR="006A7831" w:rsidRDefault="006A7831" w:rsidP="00F37B29">
            <w:r>
              <w:t>139</w:t>
            </w:r>
          </w:p>
        </w:tc>
        <w:tc>
          <w:tcPr>
            <w:tcW w:w="1139" w:type="dxa"/>
          </w:tcPr>
          <w:p w14:paraId="35F12E8A" w14:textId="77777777" w:rsidR="006A7831" w:rsidRDefault="006A7831" w:rsidP="00F37B29">
            <w:r>
              <w:t>7.5</w:t>
            </w:r>
          </w:p>
        </w:tc>
        <w:tc>
          <w:tcPr>
            <w:tcW w:w="1406" w:type="dxa"/>
          </w:tcPr>
          <w:p w14:paraId="009337C2" w14:textId="77777777" w:rsidR="006A7831" w:rsidRDefault="006A7831" w:rsidP="00F37B29">
            <w:r>
              <w:t>1.08</w:t>
            </w:r>
          </w:p>
        </w:tc>
        <w:tc>
          <w:tcPr>
            <w:tcW w:w="885" w:type="dxa"/>
          </w:tcPr>
          <w:p w14:paraId="2ACEB5DD" w14:textId="77777777" w:rsidR="006A7831" w:rsidRDefault="006A7831" w:rsidP="00F37B29">
            <w:r>
              <w:t>1</w:t>
            </w:r>
          </w:p>
        </w:tc>
        <w:tc>
          <w:tcPr>
            <w:tcW w:w="878" w:type="dxa"/>
          </w:tcPr>
          <w:p w14:paraId="5723B574" w14:textId="77777777" w:rsidR="006A7831" w:rsidRDefault="006A7831" w:rsidP="00F37B29">
            <w:r>
              <w:t>1</w:t>
            </w:r>
          </w:p>
        </w:tc>
      </w:tr>
    </w:tbl>
    <w:p w14:paraId="45AC7E8B" w14:textId="77777777" w:rsidR="006A7831" w:rsidRDefault="006A7831" w:rsidP="006A7831"/>
    <w:p w14:paraId="057F6D72" w14:textId="77777777" w:rsidR="006A7831" w:rsidRDefault="006A7831" w:rsidP="006A7831">
      <w:pPr>
        <w:jc w:val="center"/>
      </w:pPr>
      <w:r>
        <w:rPr>
          <w:noProof/>
          <w:lang w:val="en-US" w:eastAsia="zh-CN"/>
        </w:rPr>
        <w:lastRenderedPageBreak/>
        <w:drawing>
          <wp:inline distT="0" distB="0" distL="0" distR="0" wp14:anchorId="7D4F92A4" wp14:editId="70B99589">
            <wp:extent cx="5610225" cy="4126346"/>
            <wp:effectExtent l="0" t="0" r="0" b="762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MissDetectionLTEBaseline.png"/>
                    <pic:cNvPicPr/>
                  </pic:nvPicPr>
                  <pic:blipFill>
                    <a:blip r:embed="rId33">
                      <a:extLst>
                        <a:ext uri="{28A0092B-C50C-407E-A947-70E740481C1C}">
                          <a14:useLocalDpi xmlns:a14="http://schemas.microsoft.com/office/drawing/2010/main" val="0"/>
                        </a:ext>
                      </a:extLst>
                    </a:blip>
                    <a:stretch>
                      <a:fillRect/>
                    </a:stretch>
                  </pic:blipFill>
                  <pic:spPr>
                    <a:xfrm>
                      <a:off x="0" y="0"/>
                      <a:ext cx="5612123" cy="4127742"/>
                    </a:xfrm>
                    <a:prstGeom prst="rect">
                      <a:avLst/>
                    </a:prstGeom>
                  </pic:spPr>
                </pic:pic>
              </a:graphicData>
            </a:graphic>
          </wp:inline>
        </w:drawing>
      </w:r>
    </w:p>
    <w:p w14:paraId="049664D1" w14:textId="7B45AA16" w:rsidR="006A7831" w:rsidRDefault="006A7831" w:rsidP="006A7831">
      <w:pPr>
        <w:jc w:val="center"/>
        <w:rPr>
          <w:u w:val="single"/>
        </w:rPr>
      </w:pPr>
      <w:r>
        <w:rPr>
          <w:u w:val="single"/>
        </w:rPr>
        <w:t>Figure 17</w:t>
      </w:r>
      <w:r w:rsidRPr="00342B1E">
        <w:rPr>
          <w:u w:val="single"/>
        </w:rPr>
        <w:t>: Miss detection rate with 7.5 kHz SCS</w:t>
      </w:r>
      <w:r>
        <w:rPr>
          <w:u w:val="single"/>
        </w:rPr>
        <w:t xml:space="preserve"> at 30 GHz band</w:t>
      </w:r>
    </w:p>
    <w:p w14:paraId="18A65475" w14:textId="77777777" w:rsidR="006A7831" w:rsidRDefault="006A7831" w:rsidP="006A7831">
      <w:r>
        <w:t>The miss detection performance of LTE baseline sequence is roughly 1.7 dB worse than our proposed formats in terms of post beamforming per tone SNR.</w:t>
      </w:r>
    </w:p>
    <w:p w14:paraId="4002DEA0" w14:textId="77777777" w:rsidR="006A7831" w:rsidRDefault="006A7831" w:rsidP="006A7831">
      <w:pPr>
        <w:jc w:val="center"/>
      </w:pPr>
      <w:r>
        <w:rPr>
          <w:noProof/>
          <w:lang w:val="en-US" w:eastAsia="zh-CN"/>
        </w:rPr>
        <w:lastRenderedPageBreak/>
        <w:drawing>
          <wp:inline distT="0" distB="0" distL="0" distR="0" wp14:anchorId="1AAAA1A2" wp14:editId="1F0776E1">
            <wp:extent cx="5000625" cy="3677982"/>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FalseAlarmLTE_Format4.png"/>
                    <pic:cNvPicPr/>
                  </pic:nvPicPr>
                  <pic:blipFill>
                    <a:blip r:embed="rId34">
                      <a:extLst>
                        <a:ext uri="{28A0092B-C50C-407E-A947-70E740481C1C}">
                          <a14:useLocalDpi xmlns:a14="http://schemas.microsoft.com/office/drawing/2010/main" val="0"/>
                        </a:ext>
                      </a:extLst>
                    </a:blip>
                    <a:stretch>
                      <a:fillRect/>
                    </a:stretch>
                  </pic:blipFill>
                  <pic:spPr>
                    <a:xfrm>
                      <a:off x="0" y="0"/>
                      <a:ext cx="5006467" cy="3682279"/>
                    </a:xfrm>
                    <a:prstGeom prst="rect">
                      <a:avLst/>
                    </a:prstGeom>
                  </pic:spPr>
                </pic:pic>
              </a:graphicData>
            </a:graphic>
          </wp:inline>
        </w:drawing>
      </w:r>
    </w:p>
    <w:p w14:paraId="49237CF6" w14:textId="4555247C" w:rsidR="006A7831" w:rsidRDefault="006A7831" w:rsidP="006A7831">
      <w:pPr>
        <w:jc w:val="center"/>
        <w:rPr>
          <w:u w:val="single"/>
        </w:rPr>
      </w:pPr>
      <w:r>
        <w:rPr>
          <w:u w:val="single"/>
        </w:rPr>
        <w:t>Figure 18</w:t>
      </w:r>
      <w:r w:rsidRPr="00342B1E">
        <w:rPr>
          <w:u w:val="single"/>
        </w:rPr>
        <w:t xml:space="preserve">: </w:t>
      </w:r>
      <w:r>
        <w:rPr>
          <w:u w:val="single"/>
        </w:rPr>
        <w:t>Run time false alarm probability</w:t>
      </w:r>
      <w:r w:rsidRPr="00342B1E">
        <w:rPr>
          <w:u w:val="single"/>
        </w:rPr>
        <w:t xml:space="preserve"> with 7.5 kHz SCS</w:t>
      </w:r>
      <w:r>
        <w:rPr>
          <w:u w:val="single"/>
        </w:rPr>
        <w:t xml:space="preserve"> at 30 GHz band</w:t>
      </w:r>
    </w:p>
    <w:p w14:paraId="717DC53A" w14:textId="51E5FD55" w:rsidR="006A7831" w:rsidRDefault="006A7831" w:rsidP="006A7831">
      <w:r>
        <w:t>Figure 18</w:t>
      </w:r>
      <w:r w:rsidRPr="00241DD2">
        <w:t xml:space="preserve"> shows</w:t>
      </w:r>
      <w:r>
        <w:t xml:space="preserve"> that the runtime false alarm probability is close to 0.4%. Note that, this run time false alarm probability was generated by transmitting a preamble with a root index</w:t>
      </w:r>
      <w:r w:rsidR="00BD2A1D">
        <w:t xml:space="preserve"> </w:t>
      </w:r>
      <w:r>
        <w:t>and checking if a different preamble with a different root index was detected or not. We do not use timing error greater than 0.3 us as a false preamble to generate figure 18. When no signal is transmitted, i.e., only noise is received, false alarm probability is kept at 0.1% and miss detection probability of LTE baseline was generated from that threshold.</w:t>
      </w:r>
    </w:p>
    <w:p w14:paraId="01043670" w14:textId="3462D9A1" w:rsidR="006A7831" w:rsidRPr="001E7DCF" w:rsidRDefault="006A7831" w:rsidP="006A7831">
      <w:pPr>
        <w:rPr>
          <w:u w:val="single"/>
        </w:rPr>
      </w:pPr>
      <w:r>
        <w:t>Figure 17 and 18 show that the LTE baseline performs poorly both in terms of miss detection probability and runtime false alarm probability. This suggests that very low tone spacing like 7.5 kHz is not a suitable candidate for PRACH tone spacing at 30 GHz band.</w:t>
      </w:r>
    </w:p>
    <w:p w14:paraId="07E1C8FC" w14:textId="77777777" w:rsidR="006A7831" w:rsidRDefault="006A7831" w:rsidP="006A7831"/>
    <w:p w14:paraId="7BE82C52" w14:textId="77777777" w:rsidR="006A7831" w:rsidRDefault="006A7831" w:rsidP="006A7831">
      <w:pPr>
        <w:jc w:val="center"/>
        <w:rPr>
          <w:u w:val="single"/>
        </w:rPr>
      </w:pPr>
      <w:r>
        <w:rPr>
          <w:noProof/>
          <w:u w:val="single"/>
          <w:lang w:val="en-US" w:eastAsia="zh-CN"/>
        </w:rPr>
        <w:lastRenderedPageBreak/>
        <w:drawing>
          <wp:inline distT="0" distB="0" distL="0" distR="0" wp14:anchorId="7C6863F6" wp14:editId="4BCFC67C">
            <wp:extent cx="4428394" cy="3257104"/>
            <wp:effectExtent l="0" t="0" r="0" b="635"/>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TimingErrorLTEFormat4.png"/>
                    <pic:cNvPicPr/>
                  </pic:nvPicPr>
                  <pic:blipFill>
                    <a:blip r:embed="rId35">
                      <a:extLst>
                        <a:ext uri="{28A0092B-C50C-407E-A947-70E740481C1C}">
                          <a14:useLocalDpi xmlns:a14="http://schemas.microsoft.com/office/drawing/2010/main" val="0"/>
                        </a:ext>
                      </a:extLst>
                    </a:blip>
                    <a:stretch>
                      <a:fillRect/>
                    </a:stretch>
                  </pic:blipFill>
                  <pic:spPr>
                    <a:xfrm>
                      <a:off x="0" y="0"/>
                      <a:ext cx="4432164" cy="3259877"/>
                    </a:xfrm>
                    <a:prstGeom prst="rect">
                      <a:avLst/>
                    </a:prstGeom>
                  </pic:spPr>
                </pic:pic>
              </a:graphicData>
            </a:graphic>
          </wp:inline>
        </w:drawing>
      </w:r>
    </w:p>
    <w:p w14:paraId="14F933E6" w14:textId="2C4A71EB" w:rsidR="006A7831" w:rsidRDefault="006A7831" w:rsidP="006A7831">
      <w:pPr>
        <w:jc w:val="center"/>
        <w:rPr>
          <w:u w:val="single"/>
        </w:rPr>
      </w:pPr>
      <w:r>
        <w:rPr>
          <w:u w:val="single"/>
        </w:rPr>
        <w:t>Figure 19: Timing error with 7.5 kHz SCS at 30 GHz band</w:t>
      </w:r>
    </w:p>
    <w:p w14:paraId="3748C237" w14:textId="77777777" w:rsidR="006A7831" w:rsidRDefault="006A7831" w:rsidP="006A7831">
      <w:r>
        <w:t>Timing error of baseline format i.e., 7.5 kHz SCS is significantly higher than our proposed formats because the bandwidth of baseline format is too small to provide sufficient timing correction at 30 GHz band.</w:t>
      </w:r>
    </w:p>
    <w:p w14:paraId="4E03F279" w14:textId="77777777" w:rsidR="006A7831" w:rsidRPr="00BB4AC3" w:rsidRDefault="006A7831" w:rsidP="006A7831">
      <w:pPr>
        <w:rPr>
          <w:b/>
          <w:u w:val="single"/>
        </w:rPr>
      </w:pPr>
      <w:r>
        <w:rPr>
          <w:b/>
        </w:rPr>
        <w:t>Observation 11</w:t>
      </w:r>
      <w:r w:rsidRPr="00BB4AC3">
        <w:rPr>
          <w:b/>
        </w:rPr>
        <w:t>: Very low tone spacing like 7.5 kHz is not a suitable candidate for PRACH tone spacing at 30 GHz band.</w:t>
      </w:r>
    </w:p>
    <w:p w14:paraId="2B999111" w14:textId="77777777" w:rsidR="006A7831" w:rsidRPr="006A7831" w:rsidRDefault="006A7831" w:rsidP="00B260F3"/>
    <w:p w14:paraId="02544F27" w14:textId="7C427A70" w:rsidR="006A7831" w:rsidRDefault="006A7831">
      <w:pPr>
        <w:pStyle w:val="Heading2"/>
      </w:pPr>
      <w:r>
        <w:t>5.3. MCL Calculation of Some Formats and Baseline Sequence</w:t>
      </w:r>
    </w:p>
    <w:p w14:paraId="52FE2E49" w14:textId="77777777" w:rsidR="006A7831" w:rsidRDefault="006A7831" w:rsidP="00B260F3"/>
    <w:p w14:paraId="6C658E3A" w14:textId="75A2F752" w:rsidR="006A7831" w:rsidRDefault="006A7831" w:rsidP="00B260F3">
      <w:r>
        <w:t>Table 5 shows the MCL calculation of our proposed PRACH formats and the baseline sequence in over-6 GHz band.</w:t>
      </w:r>
      <w:r w:rsidR="00BD2A1D">
        <w:t xml:space="preserve"> </w:t>
      </w:r>
      <w:r w:rsidR="00BD2A1D" w:rsidRPr="00191C98">
        <w:rPr>
          <w:b/>
        </w:rPr>
        <w:t>These MCL values are generated based on post beamforming SNR. That means, by considering beamforming and antenna gain, the actual link budget will be much higher than the ones shown in the table.</w:t>
      </w:r>
    </w:p>
    <w:p w14:paraId="596F73ED" w14:textId="7D251488" w:rsidR="006A7831" w:rsidRDefault="006A7831" w:rsidP="006A7831">
      <w:pPr>
        <w:jc w:val="center"/>
      </w:pPr>
      <w:r>
        <w:rPr>
          <w:b/>
        </w:rPr>
        <w:t>Table 5</w:t>
      </w:r>
      <w:r w:rsidRPr="003723F0">
        <w:rPr>
          <w:b/>
        </w:rPr>
        <w:t>:</w:t>
      </w:r>
      <w:r>
        <w:t xml:space="preserve"> MCL calculation of Two PRACH Formats based on post beamforming mean SNR</w:t>
      </w:r>
    </w:p>
    <w:tbl>
      <w:tblPr>
        <w:tblStyle w:val="TableGrid"/>
        <w:tblW w:w="0" w:type="auto"/>
        <w:jc w:val="center"/>
        <w:tblLook w:val="04A0" w:firstRow="1" w:lastRow="0" w:firstColumn="1" w:lastColumn="0" w:noHBand="0" w:noVBand="1"/>
      </w:tblPr>
      <w:tblGrid>
        <w:gridCol w:w="2678"/>
        <w:gridCol w:w="1733"/>
        <w:gridCol w:w="1733"/>
        <w:gridCol w:w="1473"/>
      </w:tblGrid>
      <w:tr w:rsidR="006A7831" w14:paraId="2304C05B" w14:textId="77777777" w:rsidTr="00B260F3">
        <w:trPr>
          <w:jc w:val="center"/>
        </w:trPr>
        <w:tc>
          <w:tcPr>
            <w:tcW w:w="2678" w:type="dxa"/>
          </w:tcPr>
          <w:p w14:paraId="23BF25EA" w14:textId="77777777" w:rsidR="006A7831" w:rsidRPr="007719CA" w:rsidRDefault="006A7831" w:rsidP="00F37B29">
            <w:pPr>
              <w:jc w:val="center"/>
              <w:rPr>
                <w:b/>
              </w:rPr>
            </w:pPr>
            <w:r w:rsidRPr="007719CA">
              <w:rPr>
                <w:b/>
              </w:rPr>
              <w:t>Parameter</w:t>
            </w:r>
          </w:p>
        </w:tc>
        <w:tc>
          <w:tcPr>
            <w:tcW w:w="1733" w:type="dxa"/>
          </w:tcPr>
          <w:p w14:paraId="3A748713" w14:textId="78975D82" w:rsidR="006A7831" w:rsidRDefault="006A7831" w:rsidP="00F37B29">
            <w:pPr>
              <w:jc w:val="center"/>
              <w:rPr>
                <w:b/>
              </w:rPr>
            </w:pPr>
            <w:r>
              <w:rPr>
                <w:b/>
              </w:rPr>
              <w:t>Format 1</w:t>
            </w:r>
          </w:p>
          <w:p w14:paraId="236EB62D" w14:textId="77777777" w:rsidR="006A7831" w:rsidRDefault="006A7831" w:rsidP="00F37B29">
            <w:pPr>
              <w:jc w:val="center"/>
              <w:rPr>
                <w:b/>
              </w:rPr>
            </w:pPr>
            <w:r>
              <w:rPr>
                <w:b/>
              </w:rPr>
              <w:t>60K tone spacing and one repetition</w:t>
            </w:r>
          </w:p>
        </w:tc>
        <w:tc>
          <w:tcPr>
            <w:tcW w:w="1733" w:type="dxa"/>
          </w:tcPr>
          <w:p w14:paraId="694FA0C1" w14:textId="39E1BD40" w:rsidR="006A7831" w:rsidRDefault="006A7831" w:rsidP="00F37B29">
            <w:pPr>
              <w:jc w:val="center"/>
              <w:rPr>
                <w:b/>
              </w:rPr>
            </w:pPr>
            <w:r>
              <w:rPr>
                <w:b/>
              </w:rPr>
              <w:t xml:space="preserve"> Format 2</w:t>
            </w:r>
          </w:p>
          <w:p w14:paraId="2ED70619" w14:textId="77777777" w:rsidR="006A7831" w:rsidRDefault="006A7831" w:rsidP="00F37B29">
            <w:pPr>
              <w:jc w:val="center"/>
              <w:rPr>
                <w:b/>
              </w:rPr>
            </w:pPr>
            <w:r>
              <w:rPr>
                <w:b/>
              </w:rPr>
              <w:t>60K tone spacing and two repetition</w:t>
            </w:r>
          </w:p>
        </w:tc>
        <w:tc>
          <w:tcPr>
            <w:tcW w:w="1473" w:type="dxa"/>
          </w:tcPr>
          <w:p w14:paraId="0A11BBD6" w14:textId="77777777" w:rsidR="006A7831" w:rsidRDefault="006A7831" w:rsidP="00F37B29">
            <w:pPr>
              <w:jc w:val="center"/>
              <w:rPr>
                <w:b/>
              </w:rPr>
            </w:pPr>
            <w:r>
              <w:rPr>
                <w:b/>
              </w:rPr>
              <w:t>LTE Format 4</w:t>
            </w:r>
          </w:p>
          <w:p w14:paraId="655FB08B" w14:textId="77777777" w:rsidR="006A7831" w:rsidRDefault="006A7831" w:rsidP="00F37B29">
            <w:pPr>
              <w:jc w:val="center"/>
              <w:rPr>
                <w:b/>
              </w:rPr>
            </w:pPr>
            <w:r>
              <w:rPr>
                <w:b/>
              </w:rPr>
              <w:t>7.5K tone spacing and one repetition</w:t>
            </w:r>
          </w:p>
        </w:tc>
      </w:tr>
      <w:tr w:rsidR="006A7831" w14:paraId="69673BC5" w14:textId="77777777" w:rsidTr="00B260F3">
        <w:trPr>
          <w:jc w:val="center"/>
        </w:trPr>
        <w:tc>
          <w:tcPr>
            <w:tcW w:w="2678" w:type="dxa"/>
          </w:tcPr>
          <w:p w14:paraId="08542034" w14:textId="77777777" w:rsidR="006A7831" w:rsidRPr="005C736A" w:rsidRDefault="006A7831" w:rsidP="00F37B29">
            <w:pPr>
              <w:jc w:val="center"/>
            </w:pPr>
            <w:r w:rsidRPr="005C736A">
              <w:t>Sequence</w:t>
            </w:r>
          </w:p>
        </w:tc>
        <w:tc>
          <w:tcPr>
            <w:tcW w:w="1733" w:type="dxa"/>
          </w:tcPr>
          <w:p w14:paraId="032FBF57" w14:textId="77777777" w:rsidR="006A7831" w:rsidRPr="005C736A" w:rsidRDefault="006A7831" w:rsidP="00F37B29">
            <w:pPr>
              <w:jc w:val="center"/>
            </w:pPr>
            <w:r w:rsidRPr="005C736A">
              <w:t>ZC 139</w:t>
            </w:r>
          </w:p>
        </w:tc>
        <w:tc>
          <w:tcPr>
            <w:tcW w:w="1733" w:type="dxa"/>
          </w:tcPr>
          <w:p w14:paraId="59CC1E6E" w14:textId="77777777" w:rsidR="006A7831" w:rsidRPr="005C736A" w:rsidRDefault="006A7831" w:rsidP="00F37B29">
            <w:pPr>
              <w:jc w:val="center"/>
            </w:pPr>
            <w:r w:rsidRPr="005C736A">
              <w:t>ZC 139</w:t>
            </w:r>
          </w:p>
        </w:tc>
        <w:tc>
          <w:tcPr>
            <w:tcW w:w="1473" w:type="dxa"/>
          </w:tcPr>
          <w:p w14:paraId="06B85A27" w14:textId="77777777" w:rsidR="006A7831" w:rsidRPr="005C736A" w:rsidRDefault="006A7831" w:rsidP="00F37B29">
            <w:pPr>
              <w:jc w:val="center"/>
            </w:pPr>
            <w:r w:rsidRPr="005C736A">
              <w:t>ZC 139</w:t>
            </w:r>
          </w:p>
        </w:tc>
      </w:tr>
      <w:tr w:rsidR="006A7831" w14:paraId="56B0597F" w14:textId="77777777" w:rsidTr="00B260F3">
        <w:trPr>
          <w:jc w:val="center"/>
        </w:trPr>
        <w:tc>
          <w:tcPr>
            <w:tcW w:w="2678" w:type="dxa"/>
          </w:tcPr>
          <w:p w14:paraId="386CD7D9" w14:textId="77777777" w:rsidR="006A7831" w:rsidRDefault="006A7831" w:rsidP="00F37B29">
            <w:pPr>
              <w:jc w:val="center"/>
            </w:pPr>
            <w:r>
              <w:t>Antenna ports</w:t>
            </w:r>
          </w:p>
        </w:tc>
        <w:tc>
          <w:tcPr>
            <w:tcW w:w="1733" w:type="dxa"/>
          </w:tcPr>
          <w:p w14:paraId="45E582C1" w14:textId="77777777" w:rsidR="006A7831" w:rsidRDefault="006A7831" w:rsidP="00F37B29">
            <w:pPr>
              <w:jc w:val="center"/>
            </w:pPr>
            <w:r>
              <w:t>2 physical TX ports, 2 physical RX ports (equal power split at UE)</w:t>
            </w:r>
          </w:p>
        </w:tc>
        <w:tc>
          <w:tcPr>
            <w:tcW w:w="1733" w:type="dxa"/>
          </w:tcPr>
          <w:p w14:paraId="10D5FD2F" w14:textId="77777777" w:rsidR="006A7831" w:rsidRDefault="006A7831" w:rsidP="00F37B29">
            <w:pPr>
              <w:jc w:val="center"/>
            </w:pPr>
            <w:r>
              <w:t>2 physical TX ports, 2 physical RX ports (equal power split at UE)</w:t>
            </w:r>
          </w:p>
        </w:tc>
        <w:tc>
          <w:tcPr>
            <w:tcW w:w="1473" w:type="dxa"/>
          </w:tcPr>
          <w:p w14:paraId="7C5EAA18" w14:textId="77777777" w:rsidR="006A7831" w:rsidRDefault="006A7831" w:rsidP="00F37B29">
            <w:pPr>
              <w:jc w:val="center"/>
            </w:pPr>
            <w:r>
              <w:t>2 physical TX ports, 2 physical RX ports (equal power split at UE)</w:t>
            </w:r>
          </w:p>
        </w:tc>
      </w:tr>
      <w:tr w:rsidR="006A7831" w14:paraId="16FD665C" w14:textId="77777777" w:rsidTr="00B260F3">
        <w:trPr>
          <w:jc w:val="center"/>
        </w:trPr>
        <w:tc>
          <w:tcPr>
            <w:tcW w:w="2678" w:type="dxa"/>
          </w:tcPr>
          <w:p w14:paraId="466643DD" w14:textId="77777777" w:rsidR="006A7831" w:rsidRDefault="006A7831" w:rsidP="00F37B29">
            <w:pPr>
              <w:jc w:val="center"/>
            </w:pPr>
            <w:r>
              <w:lastRenderedPageBreak/>
              <w:t>Channel</w:t>
            </w:r>
          </w:p>
        </w:tc>
        <w:tc>
          <w:tcPr>
            <w:tcW w:w="1733" w:type="dxa"/>
          </w:tcPr>
          <w:p w14:paraId="10816E5C" w14:textId="77777777" w:rsidR="006A7831" w:rsidRDefault="006A7831" w:rsidP="00F37B29">
            <w:pPr>
              <w:jc w:val="center"/>
            </w:pPr>
            <w:r>
              <w:t>CDL-C, 30ns DS</w:t>
            </w:r>
          </w:p>
        </w:tc>
        <w:tc>
          <w:tcPr>
            <w:tcW w:w="1733" w:type="dxa"/>
          </w:tcPr>
          <w:p w14:paraId="5073815C" w14:textId="77777777" w:rsidR="006A7831" w:rsidRDefault="006A7831" w:rsidP="00F37B29">
            <w:pPr>
              <w:jc w:val="center"/>
            </w:pPr>
            <w:r>
              <w:t>CDL-C, 30ns DS</w:t>
            </w:r>
          </w:p>
        </w:tc>
        <w:tc>
          <w:tcPr>
            <w:tcW w:w="1473" w:type="dxa"/>
          </w:tcPr>
          <w:p w14:paraId="7A367A43" w14:textId="77777777" w:rsidR="006A7831" w:rsidRDefault="006A7831" w:rsidP="00F37B29">
            <w:pPr>
              <w:jc w:val="center"/>
            </w:pPr>
            <w:r>
              <w:t>CDL-C, 30ns DS</w:t>
            </w:r>
          </w:p>
        </w:tc>
      </w:tr>
      <w:tr w:rsidR="006A7831" w14:paraId="2A63DBDE" w14:textId="77777777" w:rsidTr="00B260F3">
        <w:trPr>
          <w:jc w:val="center"/>
        </w:trPr>
        <w:tc>
          <w:tcPr>
            <w:tcW w:w="2678" w:type="dxa"/>
          </w:tcPr>
          <w:p w14:paraId="124CA161" w14:textId="77777777" w:rsidR="006A7831" w:rsidRDefault="006A7831" w:rsidP="00F37B29">
            <w:pPr>
              <w:jc w:val="center"/>
            </w:pPr>
            <w:r>
              <w:t>Doppler</w:t>
            </w:r>
          </w:p>
        </w:tc>
        <w:tc>
          <w:tcPr>
            <w:tcW w:w="1733" w:type="dxa"/>
          </w:tcPr>
          <w:p w14:paraId="109780A9" w14:textId="77777777" w:rsidR="006A7831" w:rsidRDefault="006A7831" w:rsidP="00F37B29">
            <w:pPr>
              <w:jc w:val="center"/>
            </w:pPr>
            <w:r>
              <w:t xml:space="preserve">3 km/hr, </w:t>
            </w:r>
          </w:p>
        </w:tc>
        <w:tc>
          <w:tcPr>
            <w:tcW w:w="1733" w:type="dxa"/>
          </w:tcPr>
          <w:p w14:paraId="1F2F9EED" w14:textId="77777777" w:rsidR="006A7831" w:rsidRDefault="006A7831" w:rsidP="00F37B29">
            <w:pPr>
              <w:jc w:val="center"/>
            </w:pPr>
            <w:r>
              <w:t xml:space="preserve">3 km/hr, </w:t>
            </w:r>
          </w:p>
        </w:tc>
        <w:tc>
          <w:tcPr>
            <w:tcW w:w="1473" w:type="dxa"/>
          </w:tcPr>
          <w:p w14:paraId="00F0A12D" w14:textId="77777777" w:rsidR="006A7831" w:rsidRDefault="006A7831" w:rsidP="00F37B29">
            <w:pPr>
              <w:jc w:val="center"/>
            </w:pPr>
            <w:r>
              <w:t xml:space="preserve">3 km/hr, </w:t>
            </w:r>
          </w:p>
        </w:tc>
      </w:tr>
      <w:tr w:rsidR="006A7831" w14:paraId="4D88DED0" w14:textId="77777777" w:rsidTr="00B260F3">
        <w:trPr>
          <w:jc w:val="center"/>
        </w:trPr>
        <w:tc>
          <w:tcPr>
            <w:tcW w:w="2678" w:type="dxa"/>
          </w:tcPr>
          <w:p w14:paraId="53F6A70B" w14:textId="77777777" w:rsidR="006A7831" w:rsidRPr="007719CA" w:rsidRDefault="006A7831" w:rsidP="006A7831">
            <w:pPr>
              <w:pStyle w:val="ListParagraph"/>
              <w:numPr>
                <w:ilvl w:val="0"/>
                <w:numId w:val="15"/>
              </w:numPr>
              <w:spacing w:after="160" w:line="256" w:lineRule="auto"/>
              <w:jc w:val="center"/>
              <w:rPr>
                <w:rFonts w:ascii="CG Times (WN)" w:hAnsi="CG Times (WN)"/>
              </w:rPr>
            </w:pPr>
            <w:r w:rsidRPr="007719CA">
              <w:rPr>
                <w:rFonts w:ascii="CG Times (WN)" w:hAnsi="CG Times (WN)"/>
              </w:rPr>
              <w:t>UE TX power (dBm)</w:t>
            </w:r>
          </w:p>
        </w:tc>
        <w:tc>
          <w:tcPr>
            <w:tcW w:w="1733" w:type="dxa"/>
          </w:tcPr>
          <w:p w14:paraId="37ECB688" w14:textId="77777777" w:rsidR="006A7831" w:rsidRDefault="006A7831" w:rsidP="00F37B29">
            <w:pPr>
              <w:jc w:val="center"/>
            </w:pPr>
            <w:r>
              <w:t>23</w:t>
            </w:r>
          </w:p>
        </w:tc>
        <w:tc>
          <w:tcPr>
            <w:tcW w:w="1733" w:type="dxa"/>
          </w:tcPr>
          <w:p w14:paraId="0F2363E3" w14:textId="77777777" w:rsidR="006A7831" w:rsidRDefault="006A7831" w:rsidP="00F37B29">
            <w:pPr>
              <w:jc w:val="center"/>
            </w:pPr>
            <w:r>
              <w:t>23</w:t>
            </w:r>
          </w:p>
        </w:tc>
        <w:tc>
          <w:tcPr>
            <w:tcW w:w="1473" w:type="dxa"/>
          </w:tcPr>
          <w:p w14:paraId="5BBBC531" w14:textId="77777777" w:rsidR="006A7831" w:rsidRDefault="006A7831" w:rsidP="00F37B29">
            <w:pPr>
              <w:jc w:val="center"/>
            </w:pPr>
            <w:r>
              <w:t>23</w:t>
            </w:r>
          </w:p>
        </w:tc>
      </w:tr>
      <w:tr w:rsidR="006A7831" w14:paraId="72018456" w14:textId="77777777" w:rsidTr="00B260F3">
        <w:trPr>
          <w:jc w:val="center"/>
        </w:trPr>
        <w:tc>
          <w:tcPr>
            <w:tcW w:w="2678" w:type="dxa"/>
          </w:tcPr>
          <w:p w14:paraId="16D8AEA0" w14:textId="77777777" w:rsidR="006A7831" w:rsidRDefault="006A7831" w:rsidP="00F37B29">
            <w:pPr>
              <w:jc w:val="center"/>
            </w:pPr>
            <w:r>
              <w:t>(2) Thermal noise density (dBm/Hz)</w:t>
            </w:r>
          </w:p>
        </w:tc>
        <w:tc>
          <w:tcPr>
            <w:tcW w:w="1733" w:type="dxa"/>
          </w:tcPr>
          <w:p w14:paraId="272AF50C" w14:textId="77777777" w:rsidR="006A7831" w:rsidRDefault="006A7831" w:rsidP="00F37B29">
            <w:pPr>
              <w:jc w:val="center"/>
            </w:pPr>
            <w:r>
              <w:t>-174</w:t>
            </w:r>
          </w:p>
        </w:tc>
        <w:tc>
          <w:tcPr>
            <w:tcW w:w="1733" w:type="dxa"/>
          </w:tcPr>
          <w:p w14:paraId="36078555" w14:textId="77777777" w:rsidR="006A7831" w:rsidRDefault="006A7831" w:rsidP="00F37B29">
            <w:pPr>
              <w:jc w:val="center"/>
            </w:pPr>
            <w:r>
              <w:t>-174</w:t>
            </w:r>
          </w:p>
        </w:tc>
        <w:tc>
          <w:tcPr>
            <w:tcW w:w="1473" w:type="dxa"/>
          </w:tcPr>
          <w:p w14:paraId="5992DBA7" w14:textId="77777777" w:rsidR="006A7831" w:rsidRDefault="006A7831" w:rsidP="00F37B29">
            <w:pPr>
              <w:jc w:val="center"/>
            </w:pPr>
            <w:r>
              <w:t>-174</w:t>
            </w:r>
          </w:p>
        </w:tc>
      </w:tr>
      <w:tr w:rsidR="006A7831" w14:paraId="27A336E2" w14:textId="77777777" w:rsidTr="00B260F3">
        <w:trPr>
          <w:jc w:val="center"/>
        </w:trPr>
        <w:tc>
          <w:tcPr>
            <w:tcW w:w="2678" w:type="dxa"/>
          </w:tcPr>
          <w:p w14:paraId="3F3EBBF2" w14:textId="77777777" w:rsidR="006A7831" w:rsidRDefault="006A7831" w:rsidP="00F37B29">
            <w:pPr>
              <w:jc w:val="center"/>
            </w:pPr>
            <w:r>
              <w:t>(3) Receiver noise figure (dB)</w:t>
            </w:r>
          </w:p>
        </w:tc>
        <w:tc>
          <w:tcPr>
            <w:tcW w:w="1733" w:type="dxa"/>
          </w:tcPr>
          <w:p w14:paraId="44571182" w14:textId="77777777" w:rsidR="006A7831" w:rsidRDefault="006A7831" w:rsidP="00F37B29">
            <w:pPr>
              <w:jc w:val="center"/>
            </w:pPr>
            <w:r>
              <w:t>5</w:t>
            </w:r>
          </w:p>
        </w:tc>
        <w:tc>
          <w:tcPr>
            <w:tcW w:w="1733" w:type="dxa"/>
          </w:tcPr>
          <w:p w14:paraId="5B478669" w14:textId="77777777" w:rsidR="006A7831" w:rsidRDefault="006A7831" w:rsidP="00F37B29">
            <w:pPr>
              <w:jc w:val="center"/>
            </w:pPr>
            <w:r>
              <w:t>5</w:t>
            </w:r>
          </w:p>
        </w:tc>
        <w:tc>
          <w:tcPr>
            <w:tcW w:w="1473" w:type="dxa"/>
          </w:tcPr>
          <w:p w14:paraId="61FC5058" w14:textId="77777777" w:rsidR="006A7831" w:rsidRDefault="006A7831" w:rsidP="00F37B29">
            <w:pPr>
              <w:jc w:val="center"/>
            </w:pPr>
            <w:r>
              <w:t>5</w:t>
            </w:r>
          </w:p>
        </w:tc>
      </w:tr>
      <w:tr w:rsidR="006A7831" w14:paraId="77B71064" w14:textId="77777777" w:rsidTr="00B260F3">
        <w:trPr>
          <w:jc w:val="center"/>
        </w:trPr>
        <w:tc>
          <w:tcPr>
            <w:tcW w:w="2678" w:type="dxa"/>
          </w:tcPr>
          <w:p w14:paraId="3B7D39B1" w14:textId="77777777" w:rsidR="006A7831" w:rsidRDefault="006A7831" w:rsidP="00F37B29">
            <w:pPr>
              <w:jc w:val="center"/>
            </w:pPr>
            <w:r>
              <w:t>(4) Interference margin (dB)</w:t>
            </w:r>
          </w:p>
        </w:tc>
        <w:tc>
          <w:tcPr>
            <w:tcW w:w="1733" w:type="dxa"/>
          </w:tcPr>
          <w:p w14:paraId="01CD0352" w14:textId="77777777" w:rsidR="006A7831" w:rsidRDefault="006A7831" w:rsidP="00F37B29">
            <w:pPr>
              <w:jc w:val="center"/>
            </w:pPr>
            <w:r>
              <w:t>0</w:t>
            </w:r>
          </w:p>
        </w:tc>
        <w:tc>
          <w:tcPr>
            <w:tcW w:w="1733" w:type="dxa"/>
          </w:tcPr>
          <w:p w14:paraId="310514DE" w14:textId="77777777" w:rsidR="006A7831" w:rsidRDefault="006A7831" w:rsidP="00F37B29">
            <w:pPr>
              <w:jc w:val="center"/>
            </w:pPr>
            <w:r>
              <w:t>0</w:t>
            </w:r>
          </w:p>
        </w:tc>
        <w:tc>
          <w:tcPr>
            <w:tcW w:w="1473" w:type="dxa"/>
          </w:tcPr>
          <w:p w14:paraId="2AFE4558" w14:textId="77777777" w:rsidR="006A7831" w:rsidRDefault="006A7831" w:rsidP="00F37B29">
            <w:pPr>
              <w:jc w:val="center"/>
            </w:pPr>
            <w:r>
              <w:t>0</w:t>
            </w:r>
          </w:p>
        </w:tc>
      </w:tr>
      <w:tr w:rsidR="006A7831" w14:paraId="3664585C" w14:textId="77777777" w:rsidTr="00B260F3">
        <w:trPr>
          <w:jc w:val="center"/>
        </w:trPr>
        <w:tc>
          <w:tcPr>
            <w:tcW w:w="2678" w:type="dxa"/>
          </w:tcPr>
          <w:p w14:paraId="44FCBAD9" w14:textId="77777777" w:rsidR="006A7831" w:rsidRDefault="006A7831" w:rsidP="00F37B29">
            <w:pPr>
              <w:jc w:val="center"/>
            </w:pPr>
            <w:r>
              <w:t>(5) Occupied channel bandwidth (Hz)</w:t>
            </w:r>
          </w:p>
        </w:tc>
        <w:tc>
          <w:tcPr>
            <w:tcW w:w="1733" w:type="dxa"/>
          </w:tcPr>
          <w:p w14:paraId="3BE2CD54" w14:textId="77777777" w:rsidR="006A7831" w:rsidRDefault="006A7831" w:rsidP="00F37B29">
            <w:pPr>
              <w:jc w:val="center"/>
            </w:pPr>
            <w:r>
              <w:t>8.64 x 10</w:t>
            </w:r>
            <w:r w:rsidRPr="007719CA">
              <w:rPr>
                <w:vertAlign w:val="superscript"/>
              </w:rPr>
              <w:t>6</w:t>
            </w:r>
          </w:p>
        </w:tc>
        <w:tc>
          <w:tcPr>
            <w:tcW w:w="1733" w:type="dxa"/>
          </w:tcPr>
          <w:p w14:paraId="06EBF44C" w14:textId="77777777" w:rsidR="006A7831" w:rsidRDefault="006A7831" w:rsidP="00F37B29">
            <w:pPr>
              <w:jc w:val="center"/>
            </w:pPr>
            <w:r>
              <w:t>8.64 x 10</w:t>
            </w:r>
            <w:r w:rsidRPr="007719CA">
              <w:rPr>
                <w:vertAlign w:val="superscript"/>
              </w:rPr>
              <w:t>6</w:t>
            </w:r>
          </w:p>
        </w:tc>
        <w:tc>
          <w:tcPr>
            <w:tcW w:w="1473" w:type="dxa"/>
          </w:tcPr>
          <w:p w14:paraId="2507C6DA" w14:textId="77777777" w:rsidR="006A7831" w:rsidRDefault="006A7831" w:rsidP="00F37B29">
            <w:pPr>
              <w:jc w:val="center"/>
            </w:pPr>
            <w:r>
              <w:t>1.08 x 10</w:t>
            </w:r>
            <w:r w:rsidRPr="007719CA">
              <w:rPr>
                <w:vertAlign w:val="superscript"/>
              </w:rPr>
              <w:t>6</w:t>
            </w:r>
          </w:p>
        </w:tc>
      </w:tr>
      <w:tr w:rsidR="006A7831" w14:paraId="5FEB5D49" w14:textId="77777777" w:rsidTr="00B260F3">
        <w:trPr>
          <w:jc w:val="center"/>
        </w:trPr>
        <w:tc>
          <w:tcPr>
            <w:tcW w:w="2678" w:type="dxa"/>
          </w:tcPr>
          <w:p w14:paraId="429E9FFB" w14:textId="77777777" w:rsidR="006A7831" w:rsidRDefault="006A7831" w:rsidP="00F37B29">
            <w:pPr>
              <w:jc w:val="center"/>
            </w:pPr>
            <w:r>
              <w:t>(6) Effective noise power = (2) + (3) + (4) + 10log(5) (dBm)</w:t>
            </w:r>
          </w:p>
        </w:tc>
        <w:tc>
          <w:tcPr>
            <w:tcW w:w="1733" w:type="dxa"/>
          </w:tcPr>
          <w:p w14:paraId="064DFA98" w14:textId="77777777" w:rsidR="006A7831" w:rsidRDefault="006A7831" w:rsidP="00F37B29">
            <w:pPr>
              <w:jc w:val="center"/>
            </w:pPr>
            <w:r>
              <w:t>-99.6</w:t>
            </w:r>
          </w:p>
        </w:tc>
        <w:tc>
          <w:tcPr>
            <w:tcW w:w="1733" w:type="dxa"/>
          </w:tcPr>
          <w:p w14:paraId="789358AE" w14:textId="77777777" w:rsidR="006A7831" w:rsidRDefault="006A7831" w:rsidP="00F37B29">
            <w:pPr>
              <w:jc w:val="center"/>
            </w:pPr>
            <w:r>
              <w:t>-99.6</w:t>
            </w:r>
          </w:p>
        </w:tc>
        <w:tc>
          <w:tcPr>
            <w:tcW w:w="1473" w:type="dxa"/>
          </w:tcPr>
          <w:p w14:paraId="47BE05A5" w14:textId="77777777" w:rsidR="006A7831" w:rsidRDefault="006A7831" w:rsidP="00F37B29">
            <w:pPr>
              <w:jc w:val="center"/>
            </w:pPr>
            <w:r>
              <w:t>-108.66</w:t>
            </w:r>
          </w:p>
        </w:tc>
      </w:tr>
      <w:tr w:rsidR="006A7831" w14:paraId="737F5054" w14:textId="77777777" w:rsidTr="00B260F3">
        <w:trPr>
          <w:jc w:val="center"/>
        </w:trPr>
        <w:tc>
          <w:tcPr>
            <w:tcW w:w="2678" w:type="dxa"/>
          </w:tcPr>
          <w:p w14:paraId="6366AB42" w14:textId="77777777" w:rsidR="006A7831" w:rsidRDefault="006A7831" w:rsidP="00F37B29">
            <w:pPr>
              <w:jc w:val="center"/>
            </w:pPr>
            <w:r>
              <w:t>(7) Required SINR (dB)</w:t>
            </w:r>
          </w:p>
        </w:tc>
        <w:tc>
          <w:tcPr>
            <w:tcW w:w="1733" w:type="dxa"/>
          </w:tcPr>
          <w:p w14:paraId="438B1F3B" w14:textId="77777777" w:rsidR="006A7831" w:rsidRDefault="006A7831" w:rsidP="00F37B29">
            <w:pPr>
              <w:jc w:val="center"/>
            </w:pPr>
            <w:r>
              <w:t>0</w:t>
            </w:r>
          </w:p>
        </w:tc>
        <w:tc>
          <w:tcPr>
            <w:tcW w:w="1733" w:type="dxa"/>
          </w:tcPr>
          <w:p w14:paraId="4B39ED14" w14:textId="77777777" w:rsidR="006A7831" w:rsidRDefault="006A7831" w:rsidP="00F37B29">
            <w:pPr>
              <w:jc w:val="center"/>
            </w:pPr>
            <w:r>
              <w:t>-3</w:t>
            </w:r>
          </w:p>
        </w:tc>
        <w:tc>
          <w:tcPr>
            <w:tcW w:w="1473" w:type="dxa"/>
          </w:tcPr>
          <w:p w14:paraId="0848FF85" w14:textId="77777777" w:rsidR="006A7831" w:rsidRDefault="006A7831" w:rsidP="00F37B29">
            <w:pPr>
              <w:jc w:val="center"/>
            </w:pPr>
            <w:r>
              <w:t>1.7</w:t>
            </w:r>
          </w:p>
        </w:tc>
      </w:tr>
      <w:tr w:rsidR="006A7831" w14:paraId="6A64980F" w14:textId="77777777" w:rsidTr="00B260F3">
        <w:trPr>
          <w:jc w:val="center"/>
        </w:trPr>
        <w:tc>
          <w:tcPr>
            <w:tcW w:w="2678" w:type="dxa"/>
          </w:tcPr>
          <w:p w14:paraId="76399D80" w14:textId="77777777" w:rsidR="006A7831" w:rsidRDefault="006A7831" w:rsidP="00F37B29">
            <w:pPr>
              <w:jc w:val="center"/>
            </w:pPr>
            <w:r>
              <w:t>(8) Receiver sensitivity = (6) + (7)</w:t>
            </w:r>
          </w:p>
        </w:tc>
        <w:tc>
          <w:tcPr>
            <w:tcW w:w="1733" w:type="dxa"/>
          </w:tcPr>
          <w:p w14:paraId="38A16ADE" w14:textId="77777777" w:rsidR="006A7831" w:rsidRDefault="006A7831" w:rsidP="00F37B29">
            <w:pPr>
              <w:jc w:val="center"/>
            </w:pPr>
            <w:r>
              <w:t>-99.6</w:t>
            </w:r>
          </w:p>
        </w:tc>
        <w:tc>
          <w:tcPr>
            <w:tcW w:w="1733" w:type="dxa"/>
          </w:tcPr>
          <w:p w14:paraId="238D9420" w14:textId="77777777" w:rsidR="006A7831" w:rsidRDefault="006A7831" w:rsidP="00F37B29">
            <w:pPr>
              <w:jc w:val="center"/>
            </w:pPr>
            <w:r>
              <w:t>-102.6</w:t>
            </w:r>
          </w:p>
        </w:tc>
        <w:tc>
          <w:tcPr>
            <w:tcW w:w="1473" w:type="dxa"/>
          </w:tcPr>
          <w:p w14:paraId="0978626D" w14:textId="77777777" w:rsidR="006A7831" w:rsidRDefault="006A7831" w:rsidP="00F37B29">
            <w:pPr>
              <w:jc w:val="center"/>
            </w:pPr>
            <w:r>
              <w:t>-106.96</w:t>
            </w:r>
          </w:p>
        </w:tc>
      </w:tr>
      <w:tr w:rsidR="006A7831" w14:paraId="041B0E66" w14:textId="77777777" w:rsidTr="00B260F3">
        <w:trPr>
          <w:jc w:val="center"/>
        </w:trPr>
        <w:tc>
          <w:tcPr>
            <w:tcW w:w="2678" w:type="dxa"/>
          </w:tcPr>
          <w:p w14:paraId="302A5496" w14:textId="77777777" w:rsidR="006A7831" w:rsidRDefault="006A7831" w:rsidP="00F37B29">
            <w:pPr>
              <w:jc w:val="center"/>
            </w:pPr>
            <w:r>
              <w:t>(9) MCL = (1) – (8)</w:t>
            </w:r>
          </w:p>
        </w:tc>
        <w:tc>
          <w:tcPr>
            <w:tcW w:w="1733" w:type="dxa"/>
          </w:tcPr>
          <w:p w14:paraId="71623529" w14:textId="77777777" w:rsidR="006A7831" w:rsidRDefault="006A7831" w:rsidP="00F37B29">
            <w:pPr>
              <w:jc w:val="center"/>
            </w:pPr>
            <w:r>
              <w:t>122.6</w:t>
            </w:r>
          </w:p>
        </w:tc>
        <w:tc>
          <w:tcPr>
            <w:tcW w:w="1733" w:type="dxa"/>
          </w:tcPr>
          <w:p w14:paraId="5F9E6AF7" w14:textId="77777777" w:rsidR="006A7831" w:rsidRDefault="006A7831" w:rsidP="00F37B29">
            <w:pPr>
              <w:jc w:val="center"/>
            </w:pPr>
            <w:r>
              <w:t>125.6</w:t>
            </w:r>
          </w:p>
        </w:tc>
        <w:tc>
          <w:tcPr>
            <w:tcW w:w="1473" w:type="dxa"/>
          </w:tcPr>
          <w:p w14:paraId="5B7A7659" w14:textId="77777777" w:rsidR="006A7831" w:rsidRDefault="006A7831" w:rsidP="00F37B29">
            <w:pPr>
              <w:jc w:val="center"/>
            </w:pPr>
            <w:r>
              <w:t>129.96</w:t>
            </w:r>
          </w:p>
        </w:tc>
      </w:tr>
    </w:tbl>
    <w:p w14:paraId="1D041F45" w14:textId="77777777" w:rsidR="006A7831" w:rsidRDefault="006A7831" w:rsidP="006A7831">
      <w:pPr>
        <w:rPr>
          <w:u w:val="single"/>
        </w:rPr>
      </w:pPr>
    </w:p>
    <w:p w14:paraId="4F4B3B97" w14:textId="29D1DCA9" w:rsidR="006A7831" w:rsidRDefault="006A7831" w:rsidP="00B260F3">
      <w:r w:rsidRPr="00BB4AC3">
        <w:t xml:space="preserve">Note that, </w:t>
      </w:r>
      <w:r>
        <w:t>although our proposed formats achieve slightly lower MCL than the LTE format 4, we can easily increase the achieved MCL by repeating the symbols a higher number of times. Sequence duration of LTE format 4 is eight times compared to our proposed format 1. Besides, LTE format 4 leads to much higher false alarm and timing error.</w:t>
      </w:r>
    </w:p>
    <w:p w14:paraId="2210643E" w14:textId="77777777" w:rsidR="006A7831" w:rsidRPr="006A7831" w:rsidRDefault="006A7831" w:rsidP="00B260F3"/>
    <w:p w14:paraId="0F6069A3" w14:textId="2BD675E1" w:rsidR="00D726C7" w:rsidRDefault="00D726C7">
      <w:pPr>
        <w:pStyle w:val="Heading1"/>
      </w:pPr>
      <w:r>
        <w:t>6. Conclusion</w:t>
      </w:r>
    </w:p>
    <w:p w14:paraId="1F4845BF" w14:textId="77777777" w:rsidR="00D726C7" w:rsidRPr="007D64E2" w:rsidRDefault="00D726C7" w:rsidP="00D726C7">
      <w:pPr>
        <w:rPr>
          <w:b/>
        </w:rPr>
      </w:pPr>
      <w:r w:rsidRPr="007D64E2">
        <w:rPr>
          <w:b/>
        </w:rPr>
        <w:t>O</w:t>
      </w:r>
      <w:r>
        <w:rPr>
          <w:b/>
        </w:rPr>
        <w:t>bservation 1</w:t>
      </w:r>
      <w:r w:rsidRPr="007D64E2">
        <w:rPr>
          <w:b/>
        </w:rPr>
        <w:t xml:space="preserve">: The PAPR and </w:t>
      </w:r>
      <w:r>
        <w:rPr>
          <w:b/>
        </w:rPr>
        <w:t>cross correlation properties</w:t>
      </w:r>
      <w:r w:rsidRPr="007D64E2">
        <w:rPr>
          <w:b/>
        </w:rPr>
        <w:t xml:space="preserve"> of ZC seq</w:t>
      </w:r>
      <w:r>
        <w:rPr>
          <w:b/>
        </w:rPr>
        <w:t>uence are</w:t>
      </w:r>
      <w:r w:rsidRPr="007D64E2">
        <w:rPr>
          <w:b/>
        </w:rPr>
        <w:t xml:space="preserve"> better than those of </w:t>
      </w:r>
      <w:r>
        <w:rPr>
          <w:b/>
        </w:rPr>
        <w:t>ZC spread by cover sequences</w:t>
      </w:r>
      <w:r w:rsidRPr="007D64E2">
        <w:rPr>
          <w:b/>
        </w:rPr>
        <w:t>.</w:t>
      </w:r>
    </w:p>
    <w:p w14:paraId="01FFF84E" w14:textId="77777777" w:rsidR="00D726C7" w:rsidRPr="008E2D51" w:rsidRDefault="00D726C7" w:rsidP="00D726C7">
      <w:pPr>
        <w:rPr>
          <w:b/>
        </w:rPr>
      </w:pPr>
      <w:r w:rsidRPr="008E2D51">
        <w:rPr>
          <w:b/>
        </w:rPr>
        <w:t>Observation 2: Both length 71 and length 139 ZC sequence can be used to generate similar number of PRACH preambles.</w:t>
      </w:r>
    </w:p>
    <w:p w14:paraId="53E566E8" w14:textId="77777777" w:rsidR="00D726C7" w:rsidRDefault="00D726C7" w:rsidP="00D726C7">
      <w:pPr>
        <w:rPr>
          <w:b/>
        </w:rPr>
      </w:pPr>
      <w:r w:rsidRPr="008E2D51">
        <w:rPr>
          <w:b/>
        </w:rPr>
        <w:t>Observation 3: The residual timing error of PRACH detection of length 139 ZC sequence is lower than that of length 71 ZC sequence.</w:t>
      </w:r>
    </w:p>
    <w:p w14:paraId="49A746F0" w14:textId="77777777" w:rsidR="00D726C7" w:rsidRPr="00B07F3D" w:rsidRDefault="00D726C7" w:rsidP="00D726C7">
      <w:pPr>
        <w:rPr>
          <w:b/>
        </w:rPr>
      </w:pPr>
      <w:r w:rsidRPr="00B07F3D">
        <w:rPr>
          <w:b/>
        </w:rPr>
        <w:t>Observation 4: Transmission of multiple/repeated preambles with option 1 limits the total number of available PRACH resources.</w:t>
      </w:r>
    </w:p>
    <w:p w14:paraId="4CA58B88" w14:textId="77777777" w:rsidR="00D726C7" w:rsidRDefault="00D726C7" w:rsidP="00D726C7">
      <w:pPr>
        <w:rPr>
          <w:b/>
        </w:rPr>
      </w:pPr>
      <w:r w:rsidRPr="00B07F3D">
        <w:rPr>
          <w:b/>
        </w:rPr>
        <w:t xml:space="preserve">Observation 5: At least, in multi-beam scenario, the PRACH capacity of NR should be higher than that of LTE. </w:t>
      </w:r>
    </w:p>
    <w:p w14:paraId="1E60BFAF" w14:textId="77777777" w:rsidR="00D726C7" w:rsidRDefault="00D726C7" w:rsidP="00D726C7">
      <w:pPr>
        <w:rPr>
          <w:b/>
        </w:rPr>
      </w:pPr>
      <w:r w:rsidRPr="00BD7AB4">
        <w:rPr>
          <w:b/>
        </w:rPr>
        <w:t xml:space="preserve">Observation </w:t>
      </w:r>
      <w:r>
        <w:rPr>
          <w:b/>
        </w:rPr>
        <w:t>6</w:t>
      </w:r>
      <w:r w:rsidRPr="00BD7AB4">
        <w:rPr>
          <w:b/>
        </w:rPr>
        <w:t>: The presence of cyclic prefix between multiple repetitions of “short” RACH preambles</w:t>
      </w:r>
      <w:r>
        <w:rPr>
          <w:b/>
        </w:rPr>
        <w:t xml:space="preserve"> allows the use of orthogonal cover codes across these symbols and</w:t>
      </w:r>
      <w:r w:rsidRPr="00BD7AB4">
        <w:rPr>
          <w:b/>
        </w:rPr>
        <w:t xml:space="preserve"> increases the user multiplexing capacity of RACH transmission.</w:t>
      </w:r>
    </w:p>
    <w:p w14:paraId="00A6542D" w14:textId="64F9E1B0" w:rsidR="00D726C7" w:rsidRDefault="00D726C7" w:rsidP="00D726C7">
      <w:pPr>
        <w:rPr>
          <w:b/>
        </w:rPr>
      </w:pPr>
      <w:r>
        <w:rPr>
          <w:b/>
        </w:rPr>
        <w:t>O</w:t>
      </w:r>
      <w:r w:rsidR="00B260F3">
        <w:rPr>
          <w:b/>
        </w:rPr>
        <w:t>bservation</w:t>
      </w:r>
      <w:r>
        <w:rPr>
          <w:b/>
        </w:rPr>
        <w:t xml:space="preserve"> 7: </w:t>
      </w:r>
      <w:r w:rsidR="00B260F3">
        <w:rPr>
          <w:b/>
        </w:rPr>
        <w:t>Option</w:t>
      </w:r>
      <w:r>
        <w:rPr>
          <w:b/>
        </w:rPr>
        <w:t xml:space="preserve"> 2 with OCC increases both PRACH capacity and link budget of PRACH detection.</w:t>
      </w:r>
    </w:p>
    <w:p w14:paraId="74D5164D" w14:textId="77777777" w:rsidR="00D726C7" w:rsidRPr="00273B4F" w:rsidRDefault="00D726C7" w:rsidP="00D726C7">
      <w:pPr>
        <w:rPr>
          <w:b/>
        </w:rPr>
      </w:pPr>
      <w:r w:rsidRPr="00273B4F">
        <w:rPr>
          <w:b/>
        </w:rPr>
        <w:lastRenderedPageBreak/>
        <w:t>Observation 8: Method 1 with sinusoidal modulation increases computational complexity at gNB because it forces gNB to detect preambles by either taking long FFT or by demodulating each section of the sequences before taking FFT.</w:t>
      </w:r>
    </w:p>
    <w:p w14:paraId="2DC56D34" w14:textId="77777777" w:rsidR="00D726C7" w:rsidRPr="00273B4F" w:rsidRDefault="00D726C7" w:rsidP="00D726C7">
      <w:pPr>
        <w:rPr>
          <w:b/>
        </w:rPr>
      </w:pPr>
      <w:r w:rsidRPr="00273B4F">
        <w:rPr>
          <w:b/>
        </w:rPr>
        <w:t>Observation 9: Method 2 with OCC allows gNB to detect sequences with small FFT and without requiring any demodulation before the FFT operation.</w:t>
      </w:r>
    </w:p>
    <w:p w14:paraId="79F28824" w14:textId="77777777" w:rsidR="00D726C7" w:rsidRDefault="00D726C7" w:rsidP="00D726C7">
      <w:pPr>
        <w:rPr>
          <w:b/>
        </w:rPr>
      </w:pPr>
      <w:r w:rsidRPr="00273B4F">
        <w:rPr>
          <w:b/>
        </w:rPr>
        <w:t>Observation 10: Different methods proposed to tackle the ambiguity issues of option 4 may suffer at low SNR or from higher PAPR and cross correlation.</w:t>
      </w:r>
    </w:p>
    <w:p w14:paraId="16C966EB" w14:textId="7B5FA0E4" w:rsidR="00D726C7" w:rsidRPr="008E2D51" w:rsidRDefault="00B260F3" w:rsidP="00D726C7">
      <w:pPr>
        <w:rPr>
          <w:b/>
        </w:rPr>
      </w:pPr>
      <w:r>
        <w:rPr>
          <w:b/>
        </w:rPr>
        <w:t>Observation 11</w:t>
      </w:r>
      <w:r w:rsidRPr="00BB4AC3">
        <w:rPr>
          <w:b/>
        </w:rPr>
        <w:t>: Very low tone spacing like 7.5 kHz is not a suitable candidate for PRACH tone spacing at 30 GHz band.</w:t>
      </w:r>
    </w:p>
    <w:p w14:paraId="22A9B052" w14:textId="77777777" w:rsidR="00D726C7" w:rsidRDefault="00D726C7" w:rsidP="00D726C7">
      <w:pPr>
        <w:rPr>
          <w:rFonts w:eastAsia="MS Mincho"/>
          <w:b/>
          <w:lang w:val="en-US" w:eastAsia="ja-JP"/>
        </w:rPr>
      </w:pPr>
      <w:r w:rsidRPr="00324345">
        <w:rPr>
          <w:rFonts w:eastAsia="MS Mincho"/>
          <w:b/>
          <w:lang w:val="en-US" w:eastAsia="ja-JP"/>
        </w:rPr>
        <w:t xml:space="preserve">Proposal 1: NR should select a length 139 pure ZC sequence </w:t>
      </w:r>
      <w:r>
        <w:rPr>
          <w:rFonts w:eastAsia="MS Mincho"/>
          <w:b/>
          <w:lang w:val="en-US" w:eastAsia="ja-JP"/>
        </w:rPr>
        <w:t>as PRACH preamble with at least 7.5 and 60 kHz tone spacing for small cell deployment.</w:t>
      </w:r>
    </w:p>
    <w:p w14:paraId="2F3EA79C" w14:textId="77777777" w:rsidR="00D726C7" w:rsidRPr="00324345" w:rsidRDefault="00D726C7" w:rsidP="00D726C7">
      <w:r w:rsidRPr="008842EF">
        <w:rPr>
          <w:rFonts w:eastAsia="MS Mincho"/>
          <w:b/>
          <w:lang w:val="en-US" w:eastAsia="ja-JP"/>
        </w:rPr>
        <w:t xml:space="preserve">Proposal </w:t>
      </w:r>
      <w:r>
        <w:rPr>
          <w:rFonts w:eastAsia="MS Mincho"/>
          <w:b/>
          <w:lang w:val="en-US" w:eastAsia="ja-JP"/>
        </w:rPr>
        <w:t>2: For the large cells, NR supports multiple PRACH SCS options. In addition, the SCS for large cells is band-dependent.</w:t>
      </w:r>
    </w:p>
    <w:p w14:paraId="2571BD36" w14:textId="77777777" w:rsidR="00B260F3" w:rsidRDefault="00B260F3" w:rsidP="00B260F3">
      <w:pPr>
        <w:rPr>
          <w:b/>
        </w:rPr>
      </w:pPr>
      <w:r w:rsidRPr="009F6879">
        <w:rPr>
          <w:b/>
        </w:rPr>
        <w:t>Proposal</w:t>
      </w:r>
      <w:r>
        <w:rPr>
          <w:b/>
        </w:rPr>
        <w:t xml:space="preserve"> 3</w:t>
      </w:r>
      <w:r w:rsidRPr="009F6879">
        <w:rPr>
          <w:b/>
        </w:rPr>
        <w:t xml:space="preserve">: NR should support </w:t>
      </w:r>
      <w:r>
        <w:rPr>
          <w:b/>
        </w:rPr>
        <w:t>both option 1 and option 2 for multiple/repeated preamble formats. Option 2 should be supported with OCC across multiple/repeated PRACH preambles.</w:t>
      </w:r>
    </w:p>
    <w:p w14:paraId="63139DCD" w14:textId="77777777" w:rsidR="00B260F3" w:rsidRPr="00273B4F" w:rsidRDefault="00B260F3" w:rsidP="00B260F3">
      <w:pPr>
        <w:rPr>
          <w:b/>
        </w:rPr>
      </w:pPr>
      <w:r w:rsidRPr="00273B4F">
        <w:rPr>
          <w:b/>
        </w:rPr>
        <w:t>Proposal 4: Our proposed formats in over-6 GHz band is given below:</w:t>
      </w:r>
    </w:p>
    <w:p w14:paraId="0299B47E" w14:textId="77777777" w:rsidR="00B260F3" w:rsidRPr="00273B4F" w:rsidRDefault="00B260F3" w:rsidP="00B260F3">
      <w:pPr>
        <w:jc w:val="center"/>
        <w:rPr>
          <w:b/>
        </w:rPr>
      </w:pPr>
      <w:r w:rsidRPr="00273B4F">
        <w:rPr>
          <w:b/>
        </w:rPr>
        <w:t>Table 2: Proposed Formats for over-6 GHz Band</w:t>
      </w:r>
    </w:p>
    <w:tbl>
      <w:tblPr>
        <w:tblStyle w:val="TableGrid"/>
        <w:tblW w:w="0" w:type="auto"/>
        <w:tblLayout w:type="fixed"/>
        <w:tblLook w:val="04A0" w:firstRow="1" w:lastRow="0" w:firstColumn="1" w:lastColumn="0" w:noHBand="0" w:noVBand="1"/>
      </w:tblPr>
      <w:tblGrid>
        <w:gridCol w:w="817"/>
        <w:gridCol w:w="1069"/>
        <w:gridCol w:w="1079"/>
        <w:gridCol w:w="900"/>
        <w:gridCol w:w="765"/>
        <w:gridCol w:w="732"/>
        <w:gridCol w:w="722"/>
        <w:gridCol w:w="1266"/>
        <w:gridCol w:w="637"/>
      </w:tblGrid>
      <w:tr w:rsidR="00B260F3" w:rsidRPr="00273B4F" w14:paraId="6A7AF186" w14:textId="77777777" w:rsidTr="00F37B29">
        <w:tc>
          <w:tcPr>
            <w:tcW w:w="817" w:type="dxa"/>
          </w:tcPr>
          <w:p w14:paraId="5DADF248" w14:textId="77777777" w:rsidR="00B260F3" w:rsidRPr="00273B4F" w:rsidRDefault="00B260F3" w:rsidP="00F37B29">
            <w:pPr>
              <w:rPr>
                <w:b/>
                <w:sz w:val="18"/>
                <w:szCs w:val="18"/>
              </w:rPr>
            </w:pPr>
            <w:r w:rsidRPr="00273B4F">
              <w:rPr>
                <w:b/>
                <w:sz w:val="18"/>
                <w:szCs w:val="18"/>
              </w:rPr>
              <w:t>Format</w:t>
            </w:r>
          </w:p>
        </w:tc>
        <w:tc>
          <w:tcPr>
            <w:tcW w:w="1069" w:type="dxa"/>
          </w:tcPr>
          <w:p w14:paraId="753489F3" w14:textId="77777777" w:rsidR="00B260F3" w:rsidRPr="00273B4F" w:rsidRDefault="00B260F3" w:rsidP="00F37B29">
            <w:pPr>
              <w:rPr>
                <w:b/>
                <w:sz w:val="18"/>
                <w:szCs w:val="18"/>
              </w:rPr>
            </w:pPr>
            <w:r w:rsidRPr="00273B4F">
              <w:rPr>
                <w:b/>
                <w:sz w:val="18"/>
                <w:szCs w:val="18"/>
              </w:rPr>
              <w:t>Sequence type</w:t>
            </w:r>
          </w:p>
        </w:tc>
        <w:tc>
          <w:tcPr>
            <w:tcW w:w="1079" w:type="dxa"/>
          </w:tcPr>
          <w:p w14:paraId="7B9D1F4B" w14:textId="77777777" w:rsidR="00B260F3" w:rsidRPr="00273B4F" w:rsidRDefault="00B260F3" w:rsidP="00F37B29">
            <w:pPr>
              <w:rPr>
                <w:b/>
                <w:sz w:val="18"/>
                <w:szCs w:val="18"/>
              </w:rPr>
            </w:pPr>
            <w:r w:rsidRPr="00273B4F">
              <w:rPr>
                <w:b/>
                <w:sz w:val="18"/>
                <w:szCs w:val="18"/>
              </w:rPr>
              <w:t>Sequence length</w:t>
            </w:r>
          </w:p>
        </w:tc>
        <w:tc>
          <w:tcPr>
            <w:tcW w:w="900" w:type="dxa"/>
          </w:tcPr>
          <w:p w14:paraId="55C66F5D" w14:textId="77777777" w:rsidR="00B260F3" w:rsidRPr="00273B4F" w:rsidRDefault="00B260F3" w:rsidP="00F37B29">
            <w:pPr>
              <w:rPr>
                <w:b/>
                <w:sz w:val="18"/>
                <w:szCs w:val="18"/>
              </w:rPr>
            </w:pPr>
            <w:r w:rsidRPr="00273B4F">
              <w:rPr>
                <w:b/>
                <w:sz w:val="18"/>
                <w:szCs w:val="18"/>
              </w:rPr>
              <w:t>Tone spacing</w:t>
            </w:r>
          </w:p>
        </w:tc>
        <w:tc>
          <w:tcPr>
            <w:tcW w:w="765" w:type="dxa"/>
          </w:tcPr>
          <w:p w14:paraId="38AB2B03" w14:textId="77777777" w:rsidR="00B260F3" w:rsidRPr="00273B4F" w:rsidRDefault="00B260F3" w:rsidP="00F37B29">
            <w:pPr>
              <w:rPr>
                <w:b/>
                <w:sz w:val="18"/>
                <w:szCs w:val="18"/>
              </w:rPr>
            </w:pPr>
            <w:r w:rsidRPr="00273B4F">
              <w:rPr>
                <w:b/>
                <w:sz w:val="18"/>
                <w:szCs w:val="18"/>
              </w:rPr>
              <w:t>BW</w:t>
            </w:r>
          </w:p>
        </w:tc>
        <w:tc>
          <w:tcPr>
            <w:tcW w:w="732" w:type="dxa"/>
          </w:tcPr>
          <w:p w14:paraId="199DDEF8" w14:textId="77777777" w:rsidR="00B260F3" w:rsidRPr="00273B4F" w:rsidRDefault="00B260F3" w:rsidP="00F37B29">
            <w:pPr>
              <w:rPr>
                <w:b/>
                <w:sz w:val="18"/>
                <w:szCs w:val="18"/>
              </w:rPr>
            </w:pPr>
            <w:r w:rsidRPr="00273B4F">
              <w:rPr>
                <w:b/>
                <w:sz w:val="18"/>
                <w:szCs w:val="18"/>
              </w:rPr>
              <w:t>N_OS</w:t>
            </w:r>
          </w:p>
        </w:tc>
        <w:tc>
          <w:tcPr>
            <w:tcW w:w="722" w:type="dxa"/>
          </w:tcPr>
          <w:p w14:paraId="587F9181" w14:textId="77777777" w:rsidR="00B260F3" w:rsidRPr="00273B4F" w:rsidRDefault="00B260F3" w:rsidP="00F37B29">
            <w:pPr>
              <w:rPr>
                <w:b/>
                <w:sz w:val="18"/>
                <w:szCs w:val="18"/>
              </w:rPr>
            </w:pPr>
            <w:r w:rsidRPr="00273B4F">
              <w:rPr>
                <w:b/>
                <w:sz w:val="18"/>
                <w:szCs w:val="18"/>
              </w:rPr>
              <w:t>N_RP</w:t>
            </w:r>
          </w:p>
        </w:tc>
        <w:tc>
          <w:tcPr>
            <w:tcW w:w="1266" w:type="dxa"/>
          </w:tcPr>
          <w:p w14:paraId="30FDF1A8" w14:textId="77777777" w:rsidR="00B260F3" w:rsidRPr="00273B4F" w:rsidRDefault="00B260F3" w:rsidP="00F37B29">
            <w:pPr>
              <w:rPr>
                <w:b/>
                <w:sz w:val="18"/>
                <w:szCs w:val="18"/>
              </w:rPr>
            </w:pPr>
            <w:r w:rsidRPr="00273B4F">
              <w:rPr>
                <w:b/>
                <w:sz w:val="18"/>
                <w:szCs w:val="18"/>
              </w:rPr>
              <w:t xml:space="preserve">Ts </w:t>
            </w:r>
          </w:p>
          <w:p w14:paraId="192C942C" w14:textId="77777777" w:rsidR="00B260F3" w:rsidRPr="00273B4F" w:rsidRDefault="00B260F3" w:rsidP="00F37B29">
            <w:pPr>
              <w:rPr>
                <w:b/>
                <w:sz w:val="18"/>
                <w:szCs w:val="18"/>
              </w:rPr>
            </w:pPr>
            <w:r w:rsidRPr="00273B4F">
              <w:rPr>
                <w:b/>
                <w:sz w:val="18"/>
                <w:szCs w:val="18"/>
              </w:rPr>
              <w:t>(ms)</w:t>
            </w:r>
          </w:p>
        </w:tc>
        <w:tc>
          <w:tcPr>
            <w:tcW w:w="637" w:type="dxa"/>
          </w:tcPr>
          <w:p w14:paraId="5E3D232A" w14:textId="77777777" w:rsidR="00B260F3" w:rsidRPr="00273B4F" w:rsidRDefault="00B260F3" w:rsidP="00F37B29">
            <w:pPr>
              <w:rPr>
                <w:b/>
                <w:sz w:val="18"/>
                <w:szCs w:val="18"/>
              </w:rPr>
            </w:pPr>
            <w:r w:rsidRPr="00273B4F">
              <w:rPr>
                <w:b/>
                <w:sz w:val="18"/>
                <w:szCs w:val="18"/>
              </w:rPr>
              <w:t>Cp (Ts)</w:t>
            </w:r>
          </w:p>
        </w:tc>
      </w:tr>
      <w:tr w:rsidR="00B260F3" w:rsidRPr="00273B4F" w14:paraId="04750C0E" w14:textId="77777777" w:rsidTr="00F37B29">
        <w:tc>
          <w:tcPr>
            <w:tcW w:w="817" w:type="dxa"/>
          </w:tcPr>
          <w:p w14:paraId="099097C5" w14:textId="77777777" w:rsidR="00B260F3" w:rsidRPr="00273B4F" w:rsidRDefault="00B260F3" w:rsidP="00F37B29">
            <w:pPr>
              <w:rPr>
                <w:b/>
                <w:sz w:val="18"/>
                <w:szCs w:val="18"/>
              </w:rPr>
            </w:pPr>
            <w:r w:rsidRPr="00273B4F">
              <w:rPr>
                <w:b/>
                <w:sz w:val="18"/>
                <w:szCs w:val="18"/>
              </w:rPr>
              <w:t>#1</w:t>
            </w:r>
          </w:p>
        </w:tc>
        <w:tc>
          <w:tcPr>
            <w:tcW w:w="1069" w:type="dxa"/>
          </w:tcPr>
          <w:p w14:paraId="0B1B1E3C" w14:textId="77777777" w:rsidR="00B260F3" w:rsidRPr="00273B4F" w:rsidRDefault="00B260F3" w:rsidP="00F37B29">
            <w:pPr>
              <w:rPr>
                <w:b/>
                <w:sz w:val="18"/>
                <w:szCs w:val="18"/>
              </w:rPr>
            </w:pPr>
            <w:r w:rsidRPr="00273B4F">
              <w:rPr>
                <w:b/>
                <w:sz w:val="18"/>
                <w:szCs w:val="18"/>
              </w:rPr>
              <w:t>ZC</w:t>
            </w:r>
          </w:p>
        </w:tc>
        <w:tc>
          <w:tcPr>
            <w:tcW w:w="1079" w:type="dxa"/>
          </w:tcPr>
          <w:p w14:paraId="2A63AA15" w14:textId="77777777" w:rsidR="00B260F3" w:rsidRPr="00273B4F" w:rsidRDefault="00B260F3" w:rsidP="00F37B29">
            <w:pPr>
              <w:rPr>
                <w:b/>
                <w:sz w:val="18"/>
                <w:szCs w:val="18"/>
              </w:rPr>
            </w:pPr>
            <w:r w:rsidRPr="00273B4F">
              <w:rPr>
                <w:b/>
                <w:sz w:val="18"/>
                <w:szCs w:val="18"/>
              </w:rPr>
              <w:t>139</w:t>
            </w:r>
          </w:p>
        </w:tc>
        <w:tc>
          <w:tcPr>
            <w:tcW w:w="900" w:type="dxa"/>
          </w:tcPr>
          <w:p w14:paraId="4C80A9A4" w14:textId="77777777" w:rsidR="00B260F3" w:rsidRPr="00273B4F" w:rsidRDefault="00B260F3" w:rsidP="00F37B29">
            <w:pPr>
              <w:rPr>
                <w:b/>
                <w:sz w:val="18"/>
                <w:szCs w:val="18"/>
              </w:rPr>
            </w:pPr>
            <w:r w:rsidRPr="00273B4F">
              <w:rPr>
                <w:b/>
                <w:sz w:val="18"/>
                <w:szCs w:val="18"/>
              </w:rPr>
              <w:t>60</w:t>
            </w:r>
          </w:p>
        </w:tc>
        <w:tc>
          <w:tcPr>
            <w:tcW w:w="765" w:type="dxa"/>
          </w:tcPr>
          <w:p w14:paraId="7EF8D363" w14:textId="77777777" w:rsidR="00B260F3" w:rsidRPr="00273B4F" w:rsidRDefault="00B260F3" w:rsidP="00F37B29">
            <w:pPr>
              <w:rPr>
                <w:b/>
                <w:sz w:val="18"/>
                <w:szCs w:val="18"/>
              </w:rPr>
            </w:pPr>
            <w:r w:rsidRPr="00273B4F">
              <w:rPr>
                <w:b/>
                <w:sz w:val="18"/>
                <w:szCs w:val="18"/>
              </w:rPr>
              <w:t>8.64</w:t>
            </w:r>
          </w:p>
        </w:tc>
        <w:tc>
          <w:tcPr>
            <w:tcW w:w="732" w:type="dxa"/>
          </w:tcPr>
          <w:p w14:paraId="2AD282DD" w14:textId="77777777" w:rsidR="00B260F3" w:rsidRPr="00273B4F" w:rsidRDefault="00B260F3" w:rsidP="00F37B29">
            <w:pPr>
              <w:rPr>
                <w:b/>
                <w:sz w:val="18"/>
                <w:szCs w:val="18"/>
              </w:rPr>
            </w:pPr>
            <w:r w:rsidRPr="00273B4F">
              <w:rPr>
                <w:b/>
                <w:sz w:val="18"/>
                <w:szCs w:val="18"/>
              </w:rPr>
              <w:t>1</w:t>
            </w:r>
          </w:p>
        </w:tc>
        <w:tc>
          <w:tcPr>
            <w:tcW w:w="722" w:type="dxa"/>
          </w:tcPr>
          <w:p w14:paraId="68F32289" w14:textId="77777777" w:rsidR="00B260F3" w:rsidRPr="00273B4F" w:rsidRDefault="00B260F3" w:rsidP="00F37B29">
            <w:pPr>
              <w:rPr>
                <w:b/>
                <w:sz w:val="18"/>
                <w:szCs w:val="18"/>
              </w:rPr>
            </w:pPr>
            <w:r w:rsidRPr="00273B4F">
              <w:rPr>
                <w:b/>
                <w:sz w:val="18"/>
                <w:szCs w:val="18"/>
              </w:rPr>
              <w:t>1</w:t>
            </w:r>
          </w:p>
        </w:tc>
        <w:tc>
          <w:tcPr>
            <w:tcW w:w="1266" w:type="dxa"/>
          </w:tcPr>
          <w:p w14:paraId="5280E232" w14:textId="77777777" w:rsidR="00B260F3" w:rsidRPr="00273B4F" w:rsidRDefault="00B260F3" w:rsidP="00F37B29">
            <w:pPr>
              <w:spacing w:after="0"/>
              <w:rPr>
                <w:rFonts w:ascii="Calibri" w:eastAsia="Times New Roman" w:hAnsi="Calibri"/>
                <w:b/>
                <w:sz w:val="18"/>
                <w:szCs w:val="18"/>
                <w:lang w:val="en-US"/>
              </w:rPr>
            </w:pPr>
            <w:r w:rsidRPr="00273B4F">
              <w:rPr>
                <w:rFonts w:ascii="Calibri" w:hAnsi="Calibri"/>
                <w:b/>
                <w:sz w:val="18"/>
                <w:szCs w:val="18"/>
              </w:rPr>
              <w:t>1/(8*30720)</w:t>
            </w:r>
          </w:p>
        </w:tc>
        <w:tc>
          <w:tcPr>
            <w:tcW w:w="637" w:type="dxa"/>
          </w:tcPr>
          <w:p w14:paraId="35727EBE" w14:textId="77777777" w:rsidR="00B260F3" w:rsidRPr="00273B4F" w:rsidRDefault="00B260F3" w:rsidP="00F37B29">
            <w:pPr>
              <w:rPr>
                <w:b/>
                <w:sz w:val="18"/>
                <w:szCs w:val="18"/>
              </w:rPr>
            </w:pPr>
            <w:r w:rsidRPr="00273B4F">
              <w:rPr>
                <w:b/>
                <w:sz w:val="18"/>
                <w:szCs w:val="18"/>
              </w:rPr>
              <w:t>1024</w:t>
            </w:r>
          </w:p>
        </w:tc>
      </w:tr>
      <w:tr w:rsidR="00B260F3" w:rsidRPr="00273B4F" w14:paraId="3DD1645E" w14:textId="77777777" w:rsidTr="00F37B29">
        <w:tc>
          <w:tcPr>
            <w:tcW w:w="817" w:type="dxa"/>
          </w:tcPr>
          <w:p w14:paraId="195C1E13" w14:textId="77777777" w:rsidR="00B260F3" w:rsidRPr="00273B4F" w:rsidRDefault="00B260F3" w:rsidP="00F37B29">
            <w:pPr>
              <w:rPr>
                <w:b/>
                <w:sz w:val="18"/>
                <w:szCs w:val="18"/>
              </w:rPr>
            </w:pPr>
            <w:r w:rsidRPr="00273B4F">
              <w:rPr>
                <w:b/>
                <w:sz w:val="18"/>
                <w:szCs w:val="18"/>
              </w:rPr>
              <w:t>#2</w:t>
            </w:r>
          </w:p>
        </w:tc>
        <w:tc>
          <w:tcPr>
            <w:tcW w:w="1069" w:type="dxa"/>
          </w:tcPr>
          <w:p w14:paraId="7DFA8016" w14:textId="77777777" w:rsidR="00B260F3" w:rsidRPr="00273B4F" w:rsidRDefault="00B260F3" w:rsidP="00F37B29">
            <w:pPr>
              <w:rPr>
                <w:b/>
                <w:sz w:val="18"/>
                <w:szCs w:val="18"/>
              </w:rPr>
            </w:pPr>
            <w:r w:rsidRPr="00273B4F">
              <w:rPr>
                <w:b/>
                <w:sz w:val="18"/>
                <w:szCs w:val="18"/>
              </w:rPr>
              <w:t>ZC</w:t>
            </w:r>
          </w:p>
        </w:tc>
        <w:tc>
          <w:tcPr>
            <w:tcW w:w="1079" w:type="dxa"/>
          </w:tcPr>
          <w:p w14:paraId="0E10CD3F" w14:textId="77777777" w:rsidR="00B260F3" w:rsidRPr="00273B4F" w:rsidRDefault="00B260F3" w:rsidP="00F37B29">
            <w:pPr>
              <w:rPr>
                <w:b/>
                <w:sz w:val="18"/>
                <w:szCs w:val="18"/>
              </w:rPr>
            </w:pPr>
            <w:r w:rsidRPr="00273B4F">
              <w:rPr>
                <w:b/>
                <w:sz w:val="18"/>
                <w:szCs w:val="18"/>
              </w:rPr>
              <w:t>139</w:t>
            </w:r>
          </w:p>
        </w:tc>
        <w:tc>
          <w:tcPr>
            <w:tcW w:w="900" w:type="dxa"/>
          </w:tcPr>
          <w:p w14:paraId="359EAA1A" w14:textId="77777777" w:rsidR="00B260F3" w:rsidRPr="00273B4F" w:rsidRDefault="00B260F3" w:rsidP="00F37B29">
            <w:pPr>
              <w:rPr>
                <w:b/>
                <w:sz w:val="18"/>
                <w:szCs w:val="18"/>
              </w:rPr>
            </w:pPr>
            <w:r w:rsidRPr="00273B4F">
              <w:rPr>
                <w:b/>
                <w:sz w:val="18"/>
                <w:szCs w:val="18"/>
              </w:rPr>
              <w:t>60</w:t>
            </w:r>
          </w:p>
        </w:tc>
        <w:tc>
          <w:tcPr>
            <w:tcW w:w="765" w:type="dxa"/>
          </w:tcPr>
          <w:p w14:paraId="22F07479" w14:textId="77777777" w:rsidR="00B260F3" w:rsidRPr="00273B4F" w:rsidRDefault="00B260F3" w:rsidP="00F37B29">
            <w:pPr>
              <w:rPr>
                <w:b/>
                <w:sz w:val="18"/>
                <w:szCs w:val="18"/>
              </w:rPr>
            </w:pPr>
            <w:r w:rsidRPr="00273B4F">
              <w:rPr>
                <w:b/>
                <w:sz w:val="18"/>
                <w:szCs w:val="18"/>
              </w:rPr>
              <w:t>8.64</w:t>
            </w:r>
          </w:p>
        </w:tc>
        <w:tc>
          <w:tcPr>
            <w:tcW w:w="732" w:type="dxa"/>
          </w:tcPr>
          <w:p w14:paraId="7DB1154D" w14:textId="77777777" w:rsidR="00B260F3" w:rsidRPr="00273B4F" w:rsidRDefault="00B260F3" w:rsidP="00F37B29">
            <w:pPr>
              <w:rPr>
                <w:b/>
                <w:sz w:val="18"/>
                <w:szCs w:val="18"/>
              </w:rPr>
            </w:pPr>
            <w:r w:rsidRPr="00273B4F">
              <w:rPr>
                <w:b/>
                <w:sz w:val="18"/>
                <w:szCs w:val="18"/>
              </w:rPr>
              <w:t>1</w:t>
            </w:r>
          </w:p>
        </w:tc>
        <w:tc>
          <w:tcPr>
            <w:tcW w:w="722" w:type="dxa"/>
          </w:tcPr>
          <w:p w14:paraId="0D8B38E4" w14:textId="77777777" w:rsidR="00B260F3" w:rsidRPr="00273B4F" w:rsidRDefault="00B260F3" w:rsidP="00F37B29">
            <w:pPr>
              <w:rPr>
                <w:b/>
                <w:sz w:val="18"/>
                <w:szCs w:val="18"/>
              </w:rPr>
            </w:pPr>
            <w:r w:rsidRPr="00273B4F">
              <w:rPr>
                <w:b/>
                <w:sz w:val="18"/>
                <w:szCs w:val="18"/>
              </w:rPr>
              <w:t>2</w:t>
            </w:r>
          </w:p>
        </w:tc>
        <w:tc>
          <w:tcPr>
            <w:tcW w:w="1266" w:type="dxa"/>
          </w:tcPr>
          <w:p w14:paraId="31123781" w14:textId="77777777" w:rsidR="00B260F3" w:rsidRPr="00273B4F" w:rsidRDefault="00B260F3" w:rsidP="00F37B29">
            <w:pPr>
              <w:spacing w:after="0"/>
              <w:rPr>
                <w:rFonts w:ascii="Calibri" w:eastAsia="Times New Roman" w:hAnsi="Calibri"/>
                <w:b/>
                <w:sz w:val="18"/>
                <w:szCs w:val="18"/>
                <w:lang w:val="en-US"/>
              </w:rPr>
            </w:pPr>
            <w:r w:rsidRPr="00273B4F">
              <w:rPr>
                <w:rFonts w:ascii="Calibri" w:hAnsi="Calibri"/>
                <w:b/>
                <w:sz w:val="18"/>
                <w:szCs w:val="18"/>
              </w:rPr>
              <w:t>1/(8*30720)</w:t>
            </w:r>
          </w:p>
        </w:tc>
        <w:tc>
          <w:tcPr>
            <w:tcW w:w="637" w:type="dxa"/>
          </w:tcPr>
          <w:p w14:paraId="22E81DF1" w14:textId="77777777" w:rsidR="00B260F3" w:rsidRPr="00273B4F" w:rsidRDefault="00B260F3" w:rsidP="00F37B29">
            <w:pPr>
              <w:rPr>
                <w:b/>
                <w:sz w:val="18"/>
                <w:szCs w:val="18"/>
              </w:rPr>
            </w:pPr>
            <w:r w:rsidRPr="00273B4F">
              <w:rPr>
                <w:b/>
                <w:sz w:val="18"/>
                <w:szCs w:val="18"/>
              </w:rPr>
              <w:t>1024</w:t>
            </w:r>
          </w:p>
        </w:tc>
      </w:tr>
      <w:tr w:rsidR="00B260F3" w:rsidRPr="00273B4F" w14:paraId="088513AB" w14:textId="77777777" w:rsidTr="00F37B29">
        <w:tc>
          <w:tcPr>
            <w:tcW w:w="817" w:type="dxa"/>
          </w:tcPr>
          <w:p w14:paraId="25043E5F" w14:textId="77777777" w:rsidR="00B260F3" w:rsidRPr="00273B4F" w:rsidRDefault="00B260F3" w:rsidP="00F37B29">
            <w:pPr>
              <w:rPr>
                <w:b/>
                <w:sz w:val="18"/>
                <w:szCs w:val="18"/>
              </w:rPr>
            </w:pPr>
            <w:r w:rsidRPr="00273B4F">
              <w:rPr>
                <w:b/>
                <w:sz w:val="18"/>
                <w:szCs w:val="18"/>
              </w:rPr>
              <w:t>#3</w:t>
            </w:r>
          </w:p>
        </w:tc>
        <w:tc>
          <w:tcPr>
            <w:tcW w:w="1069" w:type="dxa"/>
          </w:tcPr>
          <w:p w14:paraId="2ED97C48" w14:textId="77777777" w:rsidR="00B260F3" w:rsidRPr="00273B4F" w:rsidRDefault="00B260F3" w:rsidP="00F37B29">
            <w:pPr>
              <w:rPr>
                <w:b/>
                <w:sz w:val="18"/>
                <w:szCs w:val="18"/>
              </w:rPr>
            </w:pPr>
            <w:r w:rsidRPr="00273B4F">
              <w:rPr>
                <w:b/>
                <w:sz w:val="18"/>
                <w:szCs w:val="18"/>
              </w:rPr>
              <w:t>ZC</w:t>
            </w:r>
          </w:p>
        </w:tc>
        <w:tc>
          <w:tcPr>
            <w:tcW w:w="1079" w:type="dxa"/>
          </w:tcPr>
          <w:p w14:paraId="6881B1B7" w14:textId="77777777" w:rsidR="00B260F3" w:rsidRPr="00273B4F" w:rsidRDefault="00B260F3" w:rsidP="00F37B29">
            <w:pPr>
              <w:rPr>
                <w:b/>
                <w:sz w:val="18"/>
                <w:szCs w:val="18"/>
              </w:rPr>
            </w:pPr>
            <w:r w:rsidRPr="00273B4F">
              <w:rPr>
                <w:b/>
                <w:sz w:val="18"/>
                <w:szCs w:val="18"/>
              </w:rPr>
              <w:t>139</w:t>
            </w:r>
          </w:p>
        </w:tc>
        <w:tc>
          <w:tcPr>
            <w:tcW w:w="900" w:type="dxa"/>
          </w:tcPr>
          <w:p w14:paraId="528BB855" w14:textId="77777777" w:rsidR="00B260F3" w:rsidRPr="00273B4F" w:rsidRDefault="00B260F3" w:rsidP="00F37B29">
            <w:pPr>
              <w:rPr>
                <w:b/>
                <w:sz w:val="18"/>
                <w:szCs w:val="18"/>
              </w:rPr>
            </w:pPr>
            <w:r w:rsidRPr="00273B4F">
              <w:rPr>
                <w:b/>
                <w:sz w:val="18"/>
                <w:szCs w:val="18"/>
              </w:rPr>
              <w:t>60</w:t>
            </w:r>
          </w:p>
        </w:tc>
        <w:tc>
          <w:tcPr>
            <w:tcW w:w="765" w:type="dxa"/>
          </w:tcPr>
          <w:p w14:paraId="552B8293" w14:textId="77777777" w:rsidR="00B260F3" w:rsidRPr="00273B4F" w:rsidRDefault="00B260F3" w:rsidP="00F37B29">
            <w:pPr>
              <w:rPr>
                <w:b/>
                <w:sz w:val="18"/>
                <w:szCs w:val="18"/>
              </w:rPr>
            </w:pPr>
            <w:r w:rsidRPr="00273B4F">
              <w:rPr>
                <w:b/>
                <w:sz w:val="18"/>
                <w:szCs w:val="18"/>
              </w:rPr>
              <w:t>8.64</w:t>
            </w:r>
          </w:p>
        </w:tc>
        <w:tc>
          <w:tcPr>
            <w:tcW w:w="732" w:type="dxa"/>
          </w:tcPr>
          <w:p w14:paraId="013D1840" w14:textId="77777777" w:rsidR="00B260F3" w:rsidRPr="00273B4F" w:rsidRDefault="00B260F3" w:rsidP="00F37B29">
            <w:pPr>
              <w:rPr>
                <w:b/>
                <w:sz w:val="18"/>
                <w:szCs w:val="18"/>
              </w:rPr>
            </w:pPr>
            <w:r w:rsidRPr="00273B4F">
              <w:rPr>
                <w:b/>
                <w:sz w:val="18"/>
                <w:szCs w:val="18"/>
              </w:rPr>
              <w:t>1</w:t>
            </w:r>
          </w:p>
        </w:tc>
        <w:tc>
          <w:tcPr>
            <w:tcW w:w="722" w:type="dxa"/>
          </w:tcPr>
          <w:p w14:paraId="1FD7F05F" w14:textId="77777777" w:rsidR="00B260F3" w:rsidRPr="00273B4F" w:rsidRDefault="00B260F3" w:rsidP="00F37B29">
            <w:pPr>
              <w:rPr>
                <w:b/>
                <w:sz w:val="18"/>
                <w:szCs w:val="18"/>
              </w:rPr>
            </w:pPr>
            <w:r w:rsidRPr="00273B4F">
              <w:rPr>
                <w:b/>
                <w:sz w:val="18"/>
                <w:szCs w:val="18"/>
              </w:rPr>
              <w:t>4</w:t>
            </w:r>
          </w:p>
        </w:tc>
        <w:tc>
          <w:tcPr>
            <w:tcW w:w="1266" w:type="dxa"/>
          </w:tcPr>
          <w:p w14:paraId="3A2D2AEE" w14:textId="77777777" w:rsidR="00B260F3" w:rsidRPr="00273B4F" w:rsidRDefault="00B260F3" w:rsidP="00F37B29">
            <w:pPr>
              <w:spacing w:after="0"/>
              <w:rPr>
                <w:rFonts w:ascii="Calibri" w:hAnsi="Calibri"/>
                <w:b/>
                <w:sz w:val="18"/>
                <w:szCs w:val="18"/>
              </w:rPr>
            </w:pPr>
            <w:r w:rsidRPr="00273B4F">
              <w:rPr>
                <w:rFonts w:ascii="Calibri" w:hAnsi="Calibri"/>
                <w:b/>
                <w:sz w:val="18"/>
                <w:szCs w:val="18"/>
              </w:rPr>
              <w:t>1/(8*30720)</w:t>
            </w:r>
          </w:p>
        </w:tc>
        <w:tc>
          <w:tcPr>
            <w:tcW w:w="637" w:type="dxa"/>
          </w:tcPr>
          <w:p w14:paraId="71D4B733" w14:textId="77777777" w:rsidR="00B260F3" w:rsidRPr="00273B4F" w:rsidRDefault="00B260F3" w:rsidP="00F37B29">
            <w:pPr>
              <w:rPr>
                <w:b/>
                <w:sz w:val="18"/>
                <w:szCs w:val="18"/>
              </w:rPr>
            </w:pPr>
            <w:r w:rsidRPr="00273B4F">
              <w:rPr>
                <w:b/>
                <w:sz w:val="18"/>
                <w:szCs w:val="18"/>
              </w:rPr>
              <w:t>1024</w:t>
            </w:r>
          </w:p>
        </w:tc>
      </w:tr>
    </w:tbl>
    <w:p w14:paraId="74504F93" w14:textId="77777777" w:rsidR="00B260F3" w:rsidRPr="00273B4F" w:rsidRDefault="00B260F3" w:rsidP="00B260F3">
      <w:pPr>
        <w:rPr>
          <w:b/>
        </w:rPr>
      </w:pPr>
    </w:p>
    <w:p w14:paraId="4809AD0B" w14:textId="77777777" w:rsidR="00B260F3" w:rsidRPr="00273B4F" w:rsidRDefault="00B260F3" w:rsidP="00B260F3">
      <w:pPr>
        <w:rPr>
          <w:b/>
        </w:rPr>
      </w:pPr>
      <w:r w:rsidRPr="00273B4F">
        <w:rPr>
          <w:b/>
        </w:rPr>
        <w:t>Our proposed formats for small and medium cells in sub-6 GHz band are given below:</w:t>
      </w:r>
    </w:p>
    <w:p w14:paraId="3640558A" w14:textId="77777777" w:rsidR="00B260F3" w:rsidRPr="00273B4F" w:rsidRDefault="00B260F3" w:rsidP="00B260F3">
      <w:pPr>
        <w:jc w:val="center"/>
        <w:rPr>
          <w:b/>
        </w:rPr>
      </w:pPr>
      <w:r w:rsidRPr="00273B4F">
        <w:rPr>
          <w:b/>
        </w:rPr>
        <w:t>Table 3: Proposed Formats for small and medium cell coverage in sub-6 GHz Band</w:t>
      </w:r>
    </w:p>
    <w:tbl>
      <w:tblPr>
        <w:tblStyle w:val="TableGrid"/>
        <w:tblW w:w="0" w:type="auto"/>
        <w:tblLayout w:type="fixed"/>
        <w:tblLook w:val="04A0" w:firstRow="1" w:lastRow="0" w:firstColumn="1" w:lastColumn="0" w:noHBand="0" w:noVBand="1"/>
      </w:tblPr>
      <w:tblGrid>
        <w:gridCol w:w="817"/>
        <w:gridCol w:w="1069"/>
        <w:gridCol w:w="1079"/>
        <w:gridCol w:w="900"/>
        <w:gridCol w:w="765"/>
        <w:gridCol w:w="732"/>
        <w:gridCol w:w="722"/>
        <w:gridCol w:w="1266"/>
        <w:gridCol w:w="637"/>
      </w:tblGrid>
      <w:tr w:rsidR="00B260F3" w:rsidRPr="00273B4F" w14:paraId="18D27C16" w14:textId="77777777" w:rsidTr="00F37B29">
        <w:tc>
          <w:tcPr>
            <w:tcW w:w="817" w:type="dxa"/>
          </w:tcPr>
          <w:p w14:paraId="5D1E611A" w14:textId="77777777" w:rsidR="00B260F3" w:rsidRPr="00273B4F" w:rsidRDefault="00B260F3" w:rsidP="00F37B29">
            <w:pPr>
              <w:jc w:val="center"/>
              <w:rPr>
                <w:b/>
                <w:sz w:val="18"/>
                <w:szCs w:val="18"/>
              </w:rPr>
            </w:pPr>
            <w:r w:rsidRPr="00273B4F">
              <w:rPr>
                <w:b/>
                <w:sz w:val="18"/>
                <w:szCs w:val="18"/>
              </w:rPr>
              <w:t>Format</w:t>
            </w:r>
          </w:p>
        </w:tc>
        <w:tc>
          <w:tcPr>
            <w:tcW w:w="1069" w:type="dxa"/>
          </w:tcPr>
          <w:p w14:paraId="718017B5" w14:textId="77777777" w:rsidR="00B260F3" w:rsidRPr="00273B4F" w:rsidRDefault="00B260F3" w:rsidP="00F37B29">
            <w:pPr>
              <w:jc w:val="center"/>
              <w:rPr>
                <w:b/>
                <w:sz w:val="18"/>
                <w:szCs w:val="18"/>
              </w:rPr>
            </w:pPr>
            <w:r w:rsidRPr="00273B4F">
              <w:rPr>
                <w:b/>
                <w:sz w:val="18"/>
                <w:szCs w:val="18"/>
              </w:rPr>
              <w:t>Sequence type</w:t>
            </w:r>
          </w:p>
        </w:tc>
        <w:tc>
          <w:tcPr>
            <w:tcW w:w="1079" w:type="dxa"/>
          </w:tcPr>
          <w:p w14:paraId="5A1A5EDB" w14:textId="77777777" w:rsidR="00B260F3" w:rsidRPr="00273B4F" w:rsidRDefault="00B260F3" w:rsidP="00F37B29">
            <w:pPr>
              <w:jc w:val="center"/>
              <w:rPr>
                <w:b/>
                <w:sz w:val="18"/>
                <w:szCs w:val="18"/>
              </w:rPr>
            </w:pPr>
            <w:r w:rsidRPr="00273B4F">
              <w:rPr>
                <w:b/>
                <w:sz w:val="18"/>
                <w:szCs w:val="18"/>
              </w:rPr>
              <w:t>Sequence length</w:t>
            </w:r>
          </w:p>
        </w:tc>
        <w:tc>
          <w:tcPr>
            <w:tcW w:w="900" w:type="dxa"/>
          </w:tcPr>
          <w:p w14:paraId="40B5EB2C" w14:textId="77777777" w:rsidR="00B260F3" w:rsidRPr="00273B4F" w:rsidRDefault="00B260F3" w:rsidP="00F37B29">
            <w:pPr>
              <w:jc w:val="center"/>
              <w:rPr>
                <w:b/>
                <w:sz w:val="18"/>
                <w:szCs w:val="18"/>
              </w:rPr>
            </w:pPr>
            <w:r w:rsidRPr="00273B4F">
              <w:rPr>
                <w:b/>
                <w:sz w:val="18"/>
                <w:szCs w:val="18"/>
              </w:rPr>
              <w:t>Tone spacing</w:t>
            </w:r>
          </w:p>
        </w:tc>
        <w:tc>
          <w:tcPr>
            <w:tcW w:w="765" w:type="dxa"/>
          </w:tcPr>
          <w:p w14:paraId="1E0BDB3E" w14:textId="77777777" w:rsidR="00B260F3" w:rsidRPr="00273B4F" w:rsidRDefault="00B260F3" w:rsidP="00F37B29">
            <w:pPr>
              <w:jc w:val="center"/>
              <w:rPr>
                <w:b/>
                <w:sz w:val="18"/>
                <w:szCs w:val="18"/>
              </w:rPr>
            </w:pPr>
            <w:r w:rsidRPr="00273B4F">
              <w:rPr>
                <w:b/>
                <w:sz w:val="18"/>
                <w:szCs w:val="18"/>
              </w:rPr>
              <w:t>BW</w:t>
            </w:r>
          </w:p>
        </w:tc>
        <w:tc>
          <w:tcPr>
            <w:tcW w:w="732" w:type="dxa"/>
          </w:tcPr>
          <w:p w14:paraId="47E68E59" w14:textId="77777777" w:rsidR="00B260F3" w:rsidRPr="00273B4F" w:rsidRDefault="00B260F3" w:rsidP="00F37B29">
            <w:pPr>
              <w:jc w:val="center"/>
              <w:rPr>
                <w:b/>
                <w:sz w:val="18"/>
                <w:szCs w:val="18"/>
              </w:rPr>
            </w:pPr>
            <w:r w:rsidRPr="00273B4F">
              <w:rPr>
                <w:b/>
                <w:sz w:val="18"/>
                <w:szCs w:val="18"/>
              </w:rPr>
              <w:t>N_OS</w:t>
            </w:r>
          </w:p>
        </w:tc>
        <w:tc>
          <w:tcPr>
            <w:tcW w:w="722" w:type="dxa"/>
          </w:tcPr>
          <w:p w14:paraId="72EFC857" w14:textId="77777777" w:rsidR="00B260F3" w:rsidRPr="00273B4F" w:rsidRDefault="00B260F3" w:rsidP="00F37B29">
            <w:pPr>
              <w:jc w:val="center"/>
              <w:rPr>
                <w:b/>
                <w:sz w:val="18"/>
                <w:szCs w:val="18"/>
              </w:rPr>
            </w:pPr>
            <w:r w:rsidRPr="00273B4F">
              <w:rPr>
                <w:b/>
                <w:sz w:val="18"/>
                <w:szCs w:val="18"/>
              </w:rPr>
              <w:t>N_RP</w:t>
            </w:r>
          </w:p>
        </w:tc>
        <w:tc>
          <w:tcPr>
            <w:tcW w:w="1266" w:type="dxa"/>
          </w:tcPr>
          <w:p w14:paraId="73E5B3E7" w14:textId="77777777" w:rsidR="00B260F3" w:rsidRPr="00273B4F" w:rsidRDefault="00B260F3" w:rsidP="00F37B29">
            <w:pPr>
              <w:jc w:val="center"/>
              <w:rPr>
                <w:b/>
                <w:sz w:val="18"/>
                <w:szCs w:val="18"/>
              </w:rPr>
            </w:pPr>
            <w:r w:rsidRPr="00273B4F">
              <w:rPr>
                <w:b/>
                <w:sz w:val="18"/>
                <w:szCs w:val="18"/>
              </w:rPr>
              <w:t>Ts</w:t>
            </w:r>
          </w:p>
          <w:p w14:paraId="4E33A053" w14:textId="77777777" w:rsidR="00B260F3" w:rsidRPr="00273B4F" w:rsidRDefault="00B260F3" w:rsidP="00F37B29">
            <w:pPr>
              <w:jc w:val="center"/>
              <w:rPr>
                <w:b/>
                <w:sz w:val="18"/>
                <w:szCs w:val="18"/>
              </w:rPr>
            </w:pPr>
            <w:r w:rsidRPr="00273B4F">
              <w:rPr>
                <w:b/>
                <w:sz w:val="18"/>
                <w:szCs w:val="18"/>
              </w:rPr>
              <w:t>(ms)</w:t>
            </w:r>
          </w:p>
        </w:tc>
        <w:tc>
          <w:tcPr>
            <w:tcW w:w="637" w:type="dxa"/>
          </w:tcPr>
          <w:p w14:paraId="2D9A7049" w14:textId="77777777" w:rsidR="00B260F3" w:rsidRPr="00273B4F" w:rsidRDefault="00B260F3" w:rsidP="00F37B29">
            <w:pPr>
              <w:jc w:val="center"/>
              <w:rPr>
                <w:b/>
                <w:sz w:val="18"/>
                <w:szCs w:val="18"/>
              </w:rPr>
            </w:pPr>
            <w:r w:rsidRPr="00273B4F">
              <w:rPr>
                <w:b/>
                <w:sz w:val="18"/>
                <w:szCs w:val="18"/>
              </w:rPr>
              <w:t>Cp (Ts)</w:t>
            </w:r>
          </w:p>
        </w:tc>
      </w:tr>
      <w:tr w:rsidR="00B260F3" w:rsidRPr="00273B4F" w14:paraId="455F8D87" w14:textId="77777777" w:rsidTr="00F37B29">
        <w:tc>
          <w:tcPr>
            <w:tcW w:w="817" w:type="dxa"/>
          </w:tcPr>
          <w:p w14:paraId="5DEF0A1E" w14:textId="77777777" w:rsidR="00B260F3" w:rsidRPr="00273B4F" w:rsidRDefault="00B260F3" w:rsidP="00F37B29">
            <w:pPr>
              <w:jc w:val="center"/>
              <w:rPr>
                <w:b/>
                <w:sz w:val="18"/>
                <w:szCs w:val="18"/>
              </w:rPr>
            </w:pPr>
            <w:r w:rsidRPr="00273B4F">
              <w:rPr>
                <w:b/>
                <w:sz w:val="18"/>
                <w:szCs w:val="18"/>
              </w:rPr>
              <w:t>#4</w:t>
            </w:r>
          </w:p>
        </w:tc>
        <w:tc>
          <w:tcPr>
            <w:tcW w:w="1069" w:type="dxa"/>
          </w:tcPr>
          <w:p w14:paraId="36640E98" w14:textId="77777777" w:rsidR="00B260F3" w:rsidRPr="00273B4F" w:rsidRDefault="00B260F3" w:rsidP="00F37B29">
            <w:pPr>
              <w:jc w:val="center"/>
              <w:rPr>
                <w:b/>
                <w:sz w:val="18"/>
                <w:szCs w:val="18"/>
              </w:rPr>
            </w:pPr>
            <w:r w:rsidRPr="00273B4F">
              <w:rPr>
                <w:b/>
                <w:sz w:val="18"/>
                <w:szCs w:val="18"/>
              </w:rPr>
              <w:t>ZC</w:t>
            </w:r>
          </w:p>
        </w:tc>
        <w:tc>
          <w:tcPr>
            <w:tcW w:w="1079" w:type="dxa"/>
          </w:tcPr>
          <w:p w14:paraId="3790B410" w14:textId="77777777" w:rsidR="00B260F3" w:rsidRPr="00273B4F" w:rsidRDefault="00B260F3" w:rsidP="00F37B29">
            <w:pPr>
              <w:jc w:val="center"/>
              <w:rPr>
                <w:b/>
                <w:sz w:val="18"/>
                <w:szCs w:val="18"/>
              </w:rPr>
            </w:pPr>
            <w:r w:rsidRPr="00273B4F">
              <w:rPr>
                <w:b/>
                <w:sz w:val="18"/>
                <w:szCs w:val="18"/>
              </w:rPr>
              <w:t>139</w:t>
            </w:r>
          </w:p>
        </w:tc>
        <w:tc>
          <w:tcPr>
            <w:tcW w:w="900" w:type="dxa"/>
          </w:tcPr>
          <w:p w14:paraId="4558914B" w14:textId="77777777" w:rsidR="00B260F3" w:rsidRPr="00273B4F" w:rsidRDefault="00B260F3" w:rsidP="00F37B29">
            <w:pPr>
              <w:jc w:val="center"/>
              <w:rPr>
                <w:b/>
                <w:sz w:val="18"/>
                <w:szCs w:val="18"/>
              </w:rPr>
            </w:pPr>
            <w:r w:rsidRPr="00273B4F">
              <w:rPr>
                <w:b/>
                <w:sz w:val="18"/>
                <w:szCs w:val="18"/>
              </w:rPr>
              <w:t>7.5</w:t>
            </w:r>
          </w:p>
        </w:tc>
        <w:tc>
          <w:tcPr>
            <w:tcW w:w="765" w:type="dxa"/>
          </w:tcPr>
          <w:p w14:paraId="71CACF06" w14:textId="77777777" w:rsidR="00B260F3" w:rsidRPr="00273B4F" w:rsidRDefault="00B260F3" w:rsidP="00F37B29">
            <w:pPr>
              <w:jc w:val="center"/>
              <w:rPr>
                <w:b/>
                <w:sz w:val="18"/>
                <w:szCs w:val="18"/>
              </w:rPr>
            </w:pPr>
            <w:r w:rsidRPr="00273B4F">
              <w:rPr>
                <w:b/>
                <w:sz w:val="18"/>
                <w:szCs w:val="18"/>
              </w:rPr>
              <w:t>1.08</w:t>
            </w:r>
          </w:p>
        </w:tc>
        <w:tc>
          <w:tcPr>
            <w:tcW w:w="732" w:type="dxa"/>
          </w:tcPr>
          <w:p w14:paraId="0C74FEC9" w14:textId="77777777" w:rsidR="00B260F3" w:rsidRPr="00273B4F" w:rsidRDefault="00B260F3" w:rsidP="00F37B29">
            <w:pPr>
              <w:jc w:val="center"/>
              <w:rPr>
                <w:b/>
                <w:sz w:val="18"/>
                <w:szCs w:val="18"/>
              </w:rPr>
            </w:pPr>
            <w:r w:rsidRPr="00273B4F">
              <w:rPr>
                <w:b/>
                <w:sz w:val="18"/>
                <w:szCs w:val="18"/>
              </w:rPr>
              <w:t>1</w:t>
            </w:r>
          </w:p>
        </w:tc>
        <w:tc>
          <w:tcPr>
            <w:tcW w:w="722" w:type="dxa"/>
          </w:tcPr>
          <w:p w14:paraId="7F5F242E" w14:textId="77777777" w:rsidR="00B260F3" w:rsidRPr="00273B4F" w:rsidRDefault="00B260F3" w:rsidP="00F37B29">
            <w:pPr>
              <w:jc w:val="center"/>
              <w:rPr>
                <w:b/>
                <w:sz w:val="18"/>
                <w:szCs w:val="18"/>
              </w:rPr>
            </w:pPr>
            <w:r w:rsidRPr="00273B4F">
              <w:rPr>
                <w:b/>
                <w:sz w:val="18"/>
                <w:szCs w:val="18"/>
              </w:rPr>
              <w:t>1</w:t>
            </w:r>
          </w:p>
        </w:tc>
        <w:tc>
          <w:tcPr>
            <w:tcW w:w="1266" w:type="dxa"/>
          </w:tcPr>
          <w:p w14:paraId="7FFBFDA1" w14:textId="77777777" w:rsidR="00B260F3" w:rsidRPr="00273B4F" w:rsidRDefault="00B260F3" w:rsidP="00F37B29">
            <w:pPr>
              <w:spacing w:after="0"/>
              <w:jc w:val="center"/>
              <w:rPr>
                <w:rFonts w:ascii="Calibri" w:eastAsia="Times New Roman" w:hAnsi="Calibri"/>
                <w:b/>
                <w:sz w:val="18"/>
                <w:szCs w:val="18"/>
                <w:lang w:val="en-US"/>
              </w:rPr>
            </w:pPr>
            <w:r w:rsidRPr="00273B4F">
              <w:rPr>
                <w:rFonts w:ascii="Calibri" w:hAnsi="Calibri"/>
                <w:b/>
                <w:sz w:val="18"/>
                <w:szCs w:val="18"/>
              </w:rPr>
              <w:t>1/30720</w:t>
            </w:r>
          </w:p>
        </w:tc>
        <w:tc>
          <w:tcPr>
            <w:tcW w:w="637" w:type="dxa"/>
          </w:tcPr>
          <w:p w14:paraId="013E12B0" w14:textId="77777777" w:rsidR="00B260F3" w:rsidRPr="00273B4F" w:rsidRDefault="00B260F3" w:rsidP="00F37B29">
            <w:pPr>
              <w:jc w:val="center"/>
              <w:rPr>
                <w:b/>
                <w:sz w:val="18"/>
                <w:szCs w:val="18"/>
              </w:rPr>
            </w:pPr>
            <w:r w:rsidRPr="00273B4F">
              <w:rPr>
                <w:b/>
                <w:sz w:val="18"/>
                <w:szCs w:val="18"/>
              </w:rPr>
              <w:t>720</w:t>
            </w:r>
          </w:p>
        </w:tc>
      </w:tr>
      <w:tr w:rsidR="00B260F3" w:rsidRPr="00273B4F" w14:paraId="05F64C4C" w14:textId="77777777" w:rsidTr="00F37B29">
        <w:tc>
          <w:tcPr>
            <w:tcW w:w="817" w:type="dxa"/>
          </w:tcPr>
          <w:p w14:paraId="7DC55898" w14:textId="77777777" w:rsidR="00B260F3" w:rsidRPr="00273B4F" w:rsidRDefault="00B260F3" w:rsidP="00F37B29">
            <w:pPr>
              <w:jc w:val="center"/>
              <w:rPr>
                <w:b/>
                <w:sz w:val="18"/>
                <w:szCs w:val="18"/>
              </w:rPr>
            </w:pPr>
            <w:r w:rsidRPr="00273B4F">
              <w:rPr>
                <w:b/>
                <w:sz w:val="18"/>
                <w:szCs w:val="18"/>
              </w:rPr>
              <w:t>#5</w:t>
            </w:r>
          </w:p>
        </w:tc>
        <w:tc>
          <w:tcPr>
            <w:tcW w:w="1069" w:type="dxa"/>
          </w:tcPr>
          <w:p w14:paraId="16E4C1BF" w14:textId="77777777" w:rsidR="00B260F3" w:rsidRPr="00273B4F" w:rsidRDefault="00B260F3" w:rsidP="00F37B29">
            <w:pPr>
              <w:jc w:val="center"/>
              <w:rPr>
                <w:b/>
                <w:sz w:val="18"/>
                <w:szCs w:val="18"/>
              </w:rPr>
            </w:pPr>
            <w:r w:rsidRPr="00273B4F">
              <w:rPr>
                <w:b/>
                <w:sz w:val="18"/>
                <w:szCs w:val="18"/>
              </w:rPr>
              <w:t>ZC</w:t>
            </w:r>
          </w:p>
        </w:tc>
        <w:tc>
          <w:tcPr>
            <w:tcW w:w="1079" w:type="dxa"/>
          </w:tcPr>
          <w:p w14:paraId="60E9800C" w14:textId="77777777" w:rsidR="00B260F3" w:rsidRPr="00273B4F" w:rsidRDefault="00B260F3" w:rsidP="00F37B29">
            <w:pPr>
              <w:jc w:val="center"/>
              <w:rPr>
                <w:b/>
                <w:sz w:val="18"/>
                <w:szCs w:val="18"/>
              </w:rPr>
            </w:pPr>
            <w:r w:rsidRPr="00273B4F">
              <w:rPr>
                <w:b/>
                <w:sz w:val="18"/>
                <w:szCs w:val="18"/>
              </w:rPr>
              <w:t>139</w:t>
            </w:r>
          </w:p>
        </w:tc>
        <w:tc>
          <w:tcPr>
            <w:tcW w:w="900" w:type="dxa"/>
          </w:tcPr>
          <w:p w14:paraId="78E22705" w14:textId="77777777" w:rsidR="00B260F3" w:rsidRPr="00273B4F" w:rsidRDefault="00B260F3" w:rsidP="00F37B29">
            <w:pPr>
              <w:jc w:val="center"/>
              <w:rPr>
                <w:b/>
                <w:sz w:val="18"/>
                <w:szCs w:val="18"/>
              </w:rPr>
            </w:pPr>
            <w:r w:rsidRPr="00273B4F">
              <w:rPr>
                <w:b/>
                <w:sz w:val="18"/>
                <w:szCs w:val="18"/>
              </w:rPr>
              <w:t>7.5</w:t>
            </w:r>
          </w:p>
        </w:tc>
        <w:tc>
          <w:tcPr>
            <w:tcW w:w="765" w:type="dxa"/>
          </w:tcPr>
          <w:p w14:paraId="16FFE2C8" w14:textId="77777777" w:rsidR="00B260F3" w:rsidRPr="00273B4F" w:rsidRDefault="00B260F3" w:rsidP="00F37B29">
            <w:pPr>
              <w:jc w:val="center"/>
              <w:rPr>
                <w:b/>
                <w:sz w:val="18"/>
                <w:szCs w:val="18"/>
              </w:rPr>
            </w:pPr>
            <w:r w:rsidRPr="00273B4F">
              <w:rPr>
                <w:b/>
                <w:sz w:val="18"/>
                <w:szCs w:val="18"/>
              </w:rPr>
              <w:t>1.08</w:t>
            </w:r>
          </w:p>
        </w:tc>
        <w:tc>
          <w:tcPr>
            <w:tcW w:w="732" w:type="dxa"/>
          </w:tcPr>
          <w:p w14:paraId="71ABBEC9" w14:textId="77777777" w:rsidR="00B260F3" w:rsidRPr="00273B4F" w:rsidRDefault="00B260F3" w:rsidP="00F37B29">
            <w:pPr>
              <w:jc w:val="center"/>
              <w:rPr>
                <w:b/>
                <w:sz w:val="18"/>
                <w:szCs w:val="18"/>
              </w:rPr>
            </w:pPr>
            <w:r w:rsidRPr="00273B4F">
              <w:rPr>
                <w:b/>
                <w:sz w:val="18"/>
                <w:szCs w:val="18"/>
              </w:rPr>
              <w:t>1</w:t>
            </w:r>
          </w:p>
        </w:tc>
        <w:tc>
          <w:tcPr>
            <w:tcW w:w="722" w:type="dxa"/>
          </w:tcPr>
          <w:p w14:paraId="64C324B2" w14:textId="77777777" w:rsidR="00B260F3" w:rsidRPr="00273B4F" w:rsidRDefault="00B260F3" w:rsidP="00F37B29">
            <w:pPr>
              <w:jc w:val="center"/>
              <w:rPr>
                <w:b/>
                <w:sz w:val="18"/>
                <w:szCs w:val="18"/>
              </w:rPr>
            </w:pPr>
            <w:r w:rsidRPr="00273B4F">
              <w:rPr>
                <w:b/>
                <w:sz w:val="18"/>
                <w:szCs w:val="18"/>
              </w:rPr>
              <w:t>1</w:t>
            </w:r>
          </w:p>
        </w:tc>
        <w:tc>
          <w:tcPr>
            <w:tcW w:w="1266" w:type="dxa"/>
          </w:tcPr>
          <w:p w14:paraId="2D63AE49" w14:textId="77777777" w:rsidR="00B260F3" w:rsidRPr="00273B4F" w:rsidRDefault="00B260F3" w:rsidP="00F37B29">
            <w:pPr>
              <w:spacing w:after="0"/>
              <w:jc w:val="center"/>
              <w:rPr>
                <w:rFonts w:ascii="Calibri" w:hAnsi="Calibri"/>
                <w:b/>
                <w:sz w:val="18"/>
                <w:szCs w:val="18"/>
              </w:rPr>
            </w:pPr>
            <w:r w:rsidRPr="00273B4F">
              <w:rPr>
                <w:rFonts w:ascii="Calibri" w:hAnsi="Calibri"/>
                <w:b/>
                <w:sz w:val="18"/>
                <w:szCs w:val="18"/>
              </w:rPr>
              <w:t>1/30720</w:t>
            </w:r>
          </w:p>
        </w:tc>
        <w:tc>
          <w:tcPr>
            <w:tcW w:w="637" w:type="dxa"/>
          </w:tcPr>
          <w:p w14:paraId="6421F664" w14:textId="77777777" w:rsidR="00B260F3" w:rsidRPr="00273B4F" w:rsidRDefault="00B260F3" w:rsidP="00F37B29">
            <w:pPr>
              <w:jc w:val="center"/>
              <w:rPr>
                <w:b/>
                <w:sz w:val="18"/>
                <w:szCs w:val="18"/>
              </w:rPr>
            </w:pPr>
            <w:r w:rsidRPr="00273B4F">
              <w:rPr>
                <w:b/>
                <w:sz w:val="18"/>
                <w:szCs w:val="18"/>
              </w:rPr>
              <w:t>3481</w:t>
            </w:r>
          </w:p>
        </w:tc>
      </w:tr>
      <w:tr w:rsidR="00B260F3" w:rsidRPr="00273B4F" w14:paraId="3DEE2240" w14:textId="77777777" w:rsidTr="00F37B29">
        <w:tc>
          <w:tcPr>
            <w:tcW w:w="817" w:type="dxa"/>
          </w:tcPr>
          <w:p w14:paraId="54D9BDA6" w14:textId="77777777" w:rsidR="00B260F3" w:rsidRPr="00273B4F" w:rsidRDefault="00B260F3" w:rsidP="00F37B29">
            <w:pPr>
              <w:jc w:val="center"/>
              <w:rPr>
                <w:b/>
                <w:sz w:val="18"/>
                <w:szCs w:val="18"/>
              </w:rPr>
            </w:pPr>
            <w:r w:rsidRPr="00273B4F">
              <w:rPr>
                <w:b/>
                <w:sz w:val="18"/>
                <w:szCs w:val="18"/>
              </w:rPr>
              <w:t>#6</w:t>
            </w:r>
          </w:p>
        </w:tc>
        <w:tc>
          <w:tcPr>
            <w:tcW w:w="1069" w:type="dxa"/>
          </w:tcPr>
          <w:p w14:paraId="404D726E" w14:textId="77777777" w:rsidR="00B260F3" w:rsidRPr="00273B4F" w:rsidRDefault="00B260F3" w:rsidP="00F37B29">
            <w:pPr>
              <w:jc w:val="center"/>
              <w:rPr>
                <w:b/>
                <w:sz w:val="18"/>
                <w:szCs w:val="18"/>
              </w:rPr>
            </w:pPr>
            <w:r w:rsidRPr="00273B4F">
              <w:rPr>
                <w:b/>
                <w:sz w:val="18"/>
                <w:szCs w:val="18"/>
              </w:rPr>
              <w:t>ZC</w:t>
            </w:r>
          </w:p>
        </w:tc>
        <w:tc>
          <w:tcPr>
            <w:tcW w:w="1079" w:type="dxa"/>
          </w:tcPr>
          <w:p w14:paraId="762BB9BA" w14:textId="77777777" w:rsidR="00B260F3" w:rsidRPr="00273B4F" w:rsidRDefault="00B260F3" w:rsidP="00F37B29">
            <w:pPr>
              <w:jc w:val="center"/>
              <w:rPr>
                <w:b/>
                <w:sz w:val="18"/>
                <w:szCs w:val="18"/>
              </w:rPr>
            </w:pPr>
            <w:r w:rsidRPr="00273B4F">
              <w:rPr>
                <w:b/>
                <w:sz w:val="18"/>
                <w:szCs w:val="18"/>
              </w:rPr>
              <w:t>139</w:t>
            </w:r>
          </w:p>
        </w:tc>
        <w:tc>
          <w:tcPr>
            <w:tcW w:w="900" w:type="dxa"/>
          </w:tcPr>
          <w:p w14:paraId="068117A0" w14:textId="77777777" w:rsidR="00B260F3" w:rsidRPr="00273B4F" w:rsidRDefault="00B260F3" w:rsidP="00F37B29">
            <w:pPr>
              <w:jc w:val="center"/>
              <w:rPr>
                <w:b/>
                <w:sz w:val="18"/>
                <w:szCs w:val="18"/>
              </w:rPr>
            </w:pPr>
            <w:r w:rsidRPr="00273B4F">
              <w:rPr>
                <w:b/>
                <w:sz w:val="18"/>
                <w:szCs w:val="18"/>
              </w:rPr>
              <w:t>7.5</w:t>
            </w:r>
          </w:p>
        </w:tc>
        <w:tc>
          <w:tcPr>
            <w:tcW w:w="765" w:type="dxa"/>
          </w:tcPr>
          <w:p w14:paraId="2173FCC4" w14:textId="77777777" w:rsidR="00B260F3" w:rsidRPr="00273B4F" w:rsidRDefault="00B260F3" w:rsidP="00F37B29">
            <w:pPr>
              <w:jc w:val="center"/>
              <w:rPr>
                <w:b/>
                <w:sz w:val="18"/>
                <w:szCs w:val="18"/>
              </w:rPr>
            </w:pPr>
            <w:r w:rsidRPr="00273B4F">
              <w:rPr>
                <w:b/>
                <w:sz w:val="18"/>
                <w:szCs w:val="18"/>
              </w:rPr>
              <w:t>1.08</w:t>
            </w:r>
          </w:p>
        </w:tc>
        <w:tc>
          <w:tcPr>
            <w:tcW w:w="732" w:type="dxa"/>
          </w:tcPr>
          <w:p w14:paraId="79B4A20C" w14:textId="77777777" w:rsidR="00B260F3" w:rsidRPr="00273B4F" w:rsidRDefault="00B260F3" w:rsidP="00F37B29">
            <w:pPr>
              <w:jc w:val="center"/>
              <w:rPr>
                <w:b/>
                <w:sz w:val="18"/>
                <w:szCs w:val="18"/>
              </w:rPr>
            </w:pPr>
            <w:r w:rsidRPr="00273B4F">
              <w:rPr>
                <w:b/>
                <w:sz w:val="18"/>
                <w:szCs w:val="18"/>
              </w:rPr>
              <w:t>2</w:t>
            </w:r>
          </w:p>
        </w:tc>
        <w:tc>
          <w:tcPr>
            <w:tcW w:w="722" w:type="dxa"/>
          </w:tcPr>
          <w:p w14:paraId="21B9A511" w14:textId="77777777" w:rsidR="00B260F3" w:rsidRPr="00273B4F" w:rsidRDefault="00B260F3" w:rsidP="00F37B29">
            <w:pPr>
              <w:jc w:val="center"/>
              <w:rPr>
                <w:b/>
                <w:sz w:val="18"/>
                <w:szCs w:val="18"/>
              </w:rPr>
            </w:pPr>
            <w:r w:rsidRPr="00273B4F">
              <w:rPr>
                <w:b/>
                <w:sz w:val="18"/>
                <w:szCs w:val="18"/>
              </w:rPr>
              <w:t>1</w:t>
            </w:r>
          </w:p>
        </w:tc>
        <w:tc>
          <w:tcPr>
            <w:tcW w:w="1266" w:type="dxa"/>
          </w:tcPr>
          <w:p w14:paraId="69FE36A5" w14:textId="77777777" w:rsidR="00B260F3" w:rsidRPr="00273B4F" w:rsidRDefault="00B260F3" w:rsidP="00F37B29">
            <w:pPr>
              <w:spacing w:after="0"/>
              <w:jc w:val="center"/>
              <w:rPr>
                <w:rFonts w:ascii="Calibri" w:hAnsi="Calibri"/>
                <w:b/>
                <w:sz w:val="18"/>
                <w:szCs w:val="18"/>
              </w:rPr>
            </w:pPr>
            <w:r w:rsidRPr="00273B4F">
              <w:rPr>
                <w:rFonts w:ascii="Calibri" w:hAnsi="Calibri"/>
                <w:b/>
                <w:sz w:val="18"/>
                <w:szCs w:val="18"/>
              </w:rPr>
              <w:t>1/30720</w:t>
            </w:r>
          </w:p>
        </w:tc>
        <w:tc>
          <w:tcPr>
            <w:tcW w:w="637" w:type="dxa"/>
          </w:tcPr>
          <w:p w14:paraId="58833DFE" w14:textId="77777777" w:rsidR="00B260F3" w:rsidRPr="00273B4F" w:rsidRDefault="00B260F3" w:rsidP="00F37B29">
            <w:pPr>
              <w:jc w:val="center"/>
              <w:rPr>
                <w:b/>
                <w:sz w:val="18"/>
                <w:szCs w:val="18"/>
              </w:rPr>
            </w:pPr>
            <w:r w:rsidRPr="00273B4F">
              <w:rPr>
                <w:b/>
                <w:sz w:val="18"/>
                <w:szCs w:val="18"/>
              </w:rPr>
              <w:t>720</w:t>
            </w:r>
          </w:p>
        </w:tc>
      </w:tr>
    </w:tbl>
    <w:p w14:paraId="1E43D887" w14:textId="77777777" w:rsidR="00D726C7" w:rsidRDefault="00D726C7" w:rsidP="00B260F3"/>
    <w:p w14:paraId="3DB8B2B9" w14:textId="77777777" w:rsidR="00D726C7" w:rsidRPr="00D726C7" w:rsidRDefault="00D726C7" w:rsidP="00B260F3"/>
    <w:p w14:paraId="48AD4E63" w14:textId="3C2D3BBA" w:rsidR="00B1411E" w:rsidRDefault="00D726C7">
      <w:pPr>
        <w:pStyle w:val="Heading1"/>
      </w:pPr>
      <w:r>
        <w:t xml:space="preserve">7. </w:t>
      </w:r>
      <w:r w:rsidR="00B1411E">
        <w:t>References</w:t>
      </w:r>
    </w:p>
    <w:p w14:paraId="48AD4E64" w14:textId="531539D0" w:rsidR="00B1411E" w:rsidRDefault="00AF0661" w:rsidP="00B1411E">
      <w:pPr>
        <w:pStyle w:val="ListParagraph"/>
        <w:numPr>
          <w:ilvl w:val="0"/>
          <w:numId w:val="4"/>
        </w:numPr>
      </w:pPr>
      <w:r>
        <w:t>R1-17</w:t>
      </w:r>
      <w:r w:rsidR="007B67E4">
        <w:t>08575</w:t>
      </w:r>
      <w:r>
        <w:t>, “4-step RACH procedure consideration”</w:t>
      </w:r>
      <w:r w:rsidR="00B1411E">
        <w:t>, Qualcomm Incorporated, RAN1 #89</w:t>
      </w:r>
    </w:p>
    <w:p w14:paraId="48AD4E65" w14:textId="77777777" w:rsidR="00B1411E" w:rsidRDefault="0050484C" w:rsidP="00B1411E">
      <w:pPr>
        <w:pStyle w:val="ListParagraph"/>
        <w:numPr>
          <w:ilvl w:val="0"/>
          <w:numId w:val="4"/>
        </w:numPr>
      </w:pPr>
      <w:hyperlink r:id="rId36" w:history="1">
        <w:r w:rsidR="00AF0661" w:rsidRPr="00AF0661">
          <w:rPr>
            <w:rStyle w:val="Hyperlink"/>
            <w:rFonts w:eastAsia="MS Mincho"/>
            <w:color w:val="auto"/>
            <w:u w:val="none"/>
            <w:lang w:eastAsia="ja-JP"/>
          </w:rPr>
          <w:t>R1-1706371</w:t>
        </w:r>
      </w:hyperlink>
      <w:r w:rsidR="00AF0661">
        <w:rPr>
          <w:rFonts w:eastAsia="MS Mincho" w:hint="eastAsia"/>
          <w:lang w:eastAsia="ja-JP"/>
        </w:rPr>
        <w:t xml:space="preserve">, </w:t>
      </w:r>
      <w:r w:rsidR="00AF0661">
        <w:rPr>
          <w:rFonts w:eastAsia="MS Mincho"/>
          <w:lang w:eastAsia="ja-JP"/>
        </w:rPr>
        <w:t>“</w:t>
      </w:r>
      <w:r w:rsidR="00AF0661" w:rsidRPr="00AF0661">
        <w:rPr>
          <w:rFonts w:eastAsia="MS Mincho" w:hint="eastAsia"/>
          <w:lang w:eastAsia="ja-JP"/>
        </w:rPr>
        <w:t>WF on PRACH sequence typ</w:t>
      </w:r>
      <w:r w:rsidR="00AF0661" w:rsidRPr="00AF0661">
        <w:rPr>
          <w:rFonts w:eastAsia="MS Mincho"/>
          <w:lang w:eastAsia="ja-JP"/>
        </w:rPr>
        <w:t>e</w:t>
      </w:r>
      <w:r w:rsidR="00AF0661">
        <w:rPr>
          <w:rFonts w:eastAsia="MS Mincho"/>
          <w:lang w:eastAsia="ja-JP"/>
        </w:rPr>
        <w:t xml:space="preserve">”, </w:t>
      </w:r>
      <w:r w:rsidR="00AF0661">
        <w:t>RAN1 #88bis</w:t>
      </w:r>
    </w:p>
    <w:p w14:paraId="48AD4E66" w14:textId="77777777" w:rsidR="00AF0661" w:rsidRPr="00AF0661" w:rsidRDefault="00AF0661" w:rsidP="00B1411E">
      <w:pPr>
        <w:pStyle w:val="ListParagraph"/>
        <w:numPr>
          <w:ilvl w:val="0"/>
          <w:numId w:val="4"/>
        </w:numPr>
      </w:pPr>
      <w:r w:rsidRPr="00AF0661">
        <w:rPr>
          <w:rFonts w:eastAsia="MS Mincho" w:hint="eastAsia"/>
          <w:lang w:val="en-US" w:eastAsia="ja-JP"/>
        </w:rPr>
        <w:t xml:space="preserve">R1-1706781, </w:t>
      </w:r>
      <w:r w:rsidRPr="00AF0661">
        <w:rPr>
          <w:rFonts w:eastAsia="MS Mincho"/>
          <w:lang w:val="en-US" w:eastAsia="ja-JP"/>
        </w:rPr>
        <w:t>“</w:t>
      </w:r>
      <w:r w:rsidRPr="00AF0661">
        <w:rPr>
          <w:rFonts w:eastAsia="MS Mincho"/>
          <w:lang w:eastAsia="ja-JP"/>
        </w:rPr>
        <w:t>WF on PRACH sequence length</w:t>
      </w:r>
      <w:r>
        <w:rPr>
          <w:rFonts w:eastAsia="MS Mincho"/>
          <w:lang w:eastAsia="ja-JP"/>
        </w:rPr>
        <w:t>”, RAN1 #88bis</w:t>
      </w:r>
    </w:p>
    <w:p w14:paraId="48AD4E67" w14:textId="77777777" w:rsidR="00931392" w:rsidRPr="00931392" w:rsidRDefault="00931392" w:rsidP="00931392">
      <w:pPr>
        <w:pStyle w:val="ListParagraph"/>
        <w:numPr>
          <w:ilvl w:val="0"/>
          <w:numId w:val="4"/>
        </w:numPr>
      </w:pPr>
      <w:r w:rsidRPr="00B82060">
        <w:rPr>
          <w:lang w:val="en-US"/>
        </w:rPr>
        <w:lastRenderedPageBreak/>
        <w:t>Chairman's Notes RAN1_88</w:t>
      </w:r>
      <w:r>
        <w:rPr>
          <w:lang w:val="en-US"/>
        </w:rPr>
        <w:t>bis</w:t>
      </w:r>
      <w:r w:rsidRPr="00B82060">
        <w:rPr>
          <w:lang w:val="en-US"/>
        </w:rPr>
        <w:t xml:space="preserve"> - fin</w:t>
      </w:r>
      <w:r>
        <w:rPr>
          <w:lang w:val="en-US"/>
        </w:rPr>
        <w:t>al, 3GPP TSG RAN WG1 Meeting #88bis</w:t>
      </w:r>
      <w:r w:rsidRPr="00B82060">
        <w:rPr>
          <w:lang w:val="en-US"/>
        </w:rPr>
        <w:t xml:space="preserve">, </w:t>
      </w:r>
      <w:r>
        <w:rPr>
          <w:lang w:val="en-US"/>
        </w:rPr>
        <w:t>Spokane, USA</w:t>
      </w:r>
    </w:p>
    <w:p w14:paraId="48AD4E68" w14:textId="77777777" w:rsidR="00931392" w:rsidRDefault="00931392" w:rsidP="00931392">
      <w:pPr>
        <w:pStyle w:val="ListParagraph"/>
        <w:numPr>
          <w:ilvl w:val="0"/>
          <w:numId w:val="4"/>
        </w:numPr>
      </w:pPr>
      <w:r>
        <w:t>“Summary of [88-13] email discussion on NR-PRACH sequence design”, 3GPP RAN WG1 #88, Athens, Greece</w:t>
      </w:r>
    </w:p>
    <w:p w14:paraId="48AD4E69" w14:textId="77777777" w:rsidR="00A1016F" w:rsidRDefault="00A1016F" w:rsidP="00931392">
      <w:pPr>
        <w:pStyle w:val="ListParagraph"/>
        <w:numPr>
          <w:ilvl w:val="0"/>
          <w:numId w:val="4"/>
        </w:numPr>
      </w:pPr>
      <w:r>
        <w:t>R1-1705055, “PRACH preamble sequences for NR”, 3GPP RAN WG1 #88bis, Huawei HiSilicon.</w:t>
      </w:r>
    </w:p>
    <w:p w14:paraId="48AD4E6B" w14:textId="0C065610" w:rsidR="0097152D" w:rsidRDefault="0097152D" w:rsidP="0097152D">
      <w:pPr>
        <w:pStyle w:val="ListParagraph"/>
        <w:numPr>
          <w:ilvl w:val="0"/>
          <w:numId w:val="4"/>
        </w:numPr>
      </w:pPr>
      <w:r>
        <w:t>R1-1706171, “PRACH design consideration”, Qualcomm Incorporated, RAN1 #88bis</w:t>
      </w:r>
    </w:p>
    <w:p w14:paraId="6A206320" w14:textId="4C9F4715" w:rsidR="009C50B3" w:rsidRDefault="009C50B3" w:rsidP="0097152D">
      <w:pPr>
        <w:pStyle w:val="ListParagraph"/>
        <w:numPr>
          <w:ilvl w:val="0"/>
          <w:numId w:val="4"/>
        </w:numPr>
      </w:pPr>
      <w:r>
        <w:t>R1-1706014, “NR PRACH design and evaluations”, Ericsson, RAN1 #88bis</w:t>
      </w:r>
    </w:p>
    <w:p w14:paraId="23F27338" w14:textId="200C9174" w:rsidR="00402FE8" w:rsidRDefault="00402FE8" w:rsidP="0097152D">
      <w:pPr>
        <w:pStyle w:val="ListParagraph"/>
        <w:numPr>
          <w:ilvl w:val="0"/>
          <w:numId w:val="4"/>
        </w:numPr>
      </w:pPr>
      <w:r>
        <w:t>R1-174942, “NR Physical Random Access Channel”, Nokia, Alcatel-Lucent Shanghai Bell, RAN1 #88bis</w:t>
      </w:r>
    </w:p>
    <w:p w14:paraId="74B6B361" w14:textId="4D440542" w:rsidR="00402FE8" w:rsidRDefault="00402FE8" w:rsidP="0097152D">
      <w:pPr>
        <w:pStyle w:val="ListParagraph"/>
        <w:numPr>
          <w:ilvl w:val="0"/>
          <w:numId w:val="4"/>
        </w:numPr>
      </w:pPr>
      <w:r>
        <w:t>“Discrete-Time Signal Processing”, A. V. Oppenheim and R. W. Schafer, Prentice Hall Design</w:t>
      </w:r>
    </w:p>
    <w:p w14:paraId="5AF39265" w14:textId="660F86FA" w:rsidR="00E75463" w:rsidRDefault="00E75463" w:rsidP="0097152D">
      <w:pPr>
        <w:pStyle w:val="ListParagraph"/>
        <w:numPr>
          <w:ilvl w:val="0"/>
          <w:numId w:val="4"/>
        </w:numPr>
      </w:pPr>
      <w:r>
        <w:t>R1-1706183, “On NR RACH Preamble Design”, CATT, RAN1 #88bis</w:t>
      </w:r>
    </w:p>
    <w:p w14:paraId="48AD4E6C" w14:textId="77777777" w:rsidR="00931392" w:rsidRPr="00AF0661" w:rsidRDefault="00931392" w:rsidP="00931392">
      <w:pPr>
        <w:pStyle w:val="ListParagraph"/>
      </w:pPr>
    </w:p>
    <w:p w14:paraId="48AD4E6D" w14:textId="442C9A44" w:rsidR="00931392" w:rsidRDefault="00D726C7">
      <w:pPr>
        <w:pStyle w:val="Heading1"/>
      </w:pPr>
      <w:r>
        <w:t xml:space="preserve">8. </w:t>
      </w:r>
      <w:r w:rsidR="00931392">
        <w:t>Appendix</w:t>
      </w:r>
    </w:p>
    <w:p w14:paraId="48AD4E6E" w14:textId="77777777" w:rsidR="00931392" w:rsidRDefault="00931392" w:rsidP="00931392">
      <w:pPr>
        <w:spacing w:before="120" w:after="120"/>
        <w:ind w:left="852"/>
      </w:pPr>
      <w:r>
        <w:t>Updated Link Level Evaluation Assumptions for RACH Preamble [4]</w:t>
      </w:r>
    </w:p>
    <w:tbl>
      <w:tblPr>
        <w:tblW w:w="8280" w:type="dxa"/>
        <w:tblCellMar>
          <w:left w:w="0" w:type="dxa"/>
          <w:right w:w="0" w:type="dxa"/>
        </w:tblCellMar>
        <w:tblLook w:val="04A0" w:firstRow="1" w:lastRow="0" w:firstColumn="1" w:lastColumn="0" w:noHBand="0" w:noVBand="1"/>
      </w:tblPr>
      <w:tblGrid>
        <w:gridCol w:w="2100"/>
        <w:gridCol w:w="3160"/>
        <w:gridCol w:w="3020"/>
      </w:tblGrid>
      <w:tr w:rsidR="00931392" w14:paraId="48AD4E72" w14:textId="77777777" w:rsidTr="0004701A">
        <w:trPr>
          <w:trHeight w:val="261"/>
        </w:trPr>
        <w:tc>
          <w:tcPr>
            <w:tcW w:w="2100"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14:paraId="48AD4E6F" w14:textId="77777777" w:rsidR="00931392" w:rsidRDefault="00931392" w:rsidP="00931392">
            <w:pPr>
              <w:numPr>
                <w:ilvl w:val="0"/>
                <w:numId w:val="5"/>
              </w:numPr>
              <w:spacing w:before="120" w:after="120"/>
            </w:pPr>
            <w:r>
              <w:rPr>
                <w:b/>
                <w:bCs/>
              </w:rPr>
              <w:t> </w:t>
            </w:r>
          </w:p>
        </w:tc>
        <w:tc>
          <w:tcPr>
            <w:tcW w:w="3160"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14:paraId="48AD4E70" w14:textId="77777777" w:rsidR="00931392" w:rsidRDefault="00931392" w:rsidP="00931392">
            <w:pPr>
              <w:numPr>
                <w:ilvl w:val="0"/>
                <w:numId w:val="5"/>
              </w:numPr>
              <w:spacing w:before="120" w:after="120"/>
            </w:pPr>
            <w:r>
              <w:rPr>
                <w:b/>
                <w:bCs/>
              </w:rPr>
              <w:t>Below 6GHz</w:t>
            </w:r>
          </w:p>
        </w:tc>
        <w:tc>
          <w:tcPr>
            <w:tcW w:w="3020"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14:paraId="48AD4E71" w14:textId="77777777" w:rsidR="00931392" w:rsidRDefault="00931392" w:rsidP="00931392">
            <w:pPr>
              <w:numPr>
                <w:ilvl w:val="0"/>
                <w:numId w:val="5"/>
              </w:numPr>
              <w:spacing w:before="120" w:after="120"/>
            </w:pPr>
            <w:r>
              <w:rPr>
                <w:b/>
                <w:bCs/>
              </w:rPr>
              <w:t>Above 6GHz</w:t>
            </w:r>
          </w:p>
        </w:tc>
      </w:tr>
      <w:tr w:rsidR="00931392" w14:paraId="48AD4E76" w14:textId="77777777" w:rsidTr="0004701A">
        <w:trPr>
          <w:trHeight w:val="261"/>
        </w:trPr>
        <w:tc>
          <w:tcPr>
            <w:tcW w:w="2100"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14:paraId="48AD4E73" w14:textId="77777777" w:rsidR="00931392" w:rsidRDefault="00931392" w:rsidP="00931392">
            <w:pPr>
              <w:numPr>
                <w:ilvl w:val="0"/>
                <w:numId w:val="5"/>
              </w:numPr>
              <w:spacing w:before="120" w:after="120"/>
            </w:pPr>
            <w:r>
              <w:t>Carrier Frequency</w:t>
            </w:r>
          </w:p>
        </w:tc>
        <w:tc>
          <w:tcPr>
            <w:tcW w:w="3160"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14:paraId="48AD4E74" w14:textId="77777777" w:rsidR="00931392" w:rsidRDefault="00931392" w:rsidP="00931392">
            <w:pPr>
              <w:numPr>
                <w:ilvl w:val="0"/>
                <w:numId w:val="5"/>
              </w:numPr>
              <w:spacing w:before="120" w:after="120"/>
            </w:pPr>
            <w:r>
              <w:t>4 GHz</w:t>
            </w:r>
          </w:p>
        </w:tc>
        <w:tc>
          <w:tcPr>
            <w:tcW w:w="3020"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14:paraId="48AD4E75" w14:textId="77777777" w:rsidR="00931392" w:rsidRDefault="00931392" w:rsidP="00931392">
            <w:pPr>
              <w:numPr>
                <w:ilvl w:val="0"/>
                <w:numId w:val="5"/>
              </w:numPr>
              <w:spacing w:before="120" w:after="120"/>
            </w:pPr>
            <w:r>
              <w:t>30, 70 GHz</w:t>
            </w:r>
          </w:p>
        </w:tc>
      </w:tr>
      <w:tr w:rsidR="00931392" w14:paraId="48AD4E7D" w14:textId="77777777" w:rsidTr="0004701A">
        <w:trPr>
          <w:trHeight w:val="261"/>
        </w:trPr>
        <w:tc>
          <w:tcPr>
            <w:tcW w:w="2100"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14:paraId="48AD4E77" w14:textId="77777777" w:rsidR="00931392" w:rsidRDefault="00931392" w:rsidP="00931392">
            <w:pPr>
              <w:numPr>
                <w:ilvl w:val="0"/>
                <w:numId w:val="5"/>
              </w:numPr>
              <w:spacing w:before="120" w:after="120"/>
            </w:pPr>
            <w:r>
              <w:t>Channel Model</w:t>
            </w:r>
          </w:p>
        </w:tc>
        <w:tc>
          <w:tcPr>
            <w:tcW w:w="6180" w:type="dxa"/>
            <w:gridSpan w:val="2"/>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14:paraId="48AD4E78" w14:textId="77777777" w:rsidR="00931392" w:rsidRDefault="00931392" w:rsidP="00931392">
            <w:pPr>
              <w:numPr>
                <w:ilvl w:val="0"/>
                <w:numId w:val="5"/>
              </w:numPr>
              <w:spacing w:before="120" w:after="120"/>
            </w:pPr>
            <w:r>
              <w:t>CDL-C (other CDL models are not precluded), AWGN</w:t>
            </w:r>
          </w:p>
          <w:p w14:paraId="48AD4E79" w14:textId="77777777" w:rsidR="00931392" w:rsidRDefault="00931392" w:rsidP="00931392">
            <w:pPr>
              <w:numPr>
                <w:ilvl w:val="0"/>
                <w:numId w:val="5"/>
              </w:numPr>
              <w:spacing w:before="120" w:after="120"/>
            </w:pPr>
            <w:r>
              <w:t xml:space="preserve">with delay scaling values of 100 ns </w:t>
            </w:r>
            <w:r>
              <w:rPr>
                <w:b/>
                <w:bCs/>
              </w:rPr>
              <w:t>(mandatory)</w:t>
            </w:r>
            <w:r>
              <w:t xml:space="preserve">, </w:t>
            </w:r>
            <w:r>
              <w:rPr>
                <w:b/>
                <w:bCs/>
              </w:rPr>
              <w:t xml:space="preserve"> </w:t>
            </w:r>
            <w:r>
              <w:t>300 ns</w:t>
            </w:r>
            <w:r>
              <w:rPr>
                <w:b/>
                <w:bCs/>
              </w:rPr>
              <w:t xml:space="preserve"> (optional)  </w:t>
            </w:r>
            <w:r>
              <w:t xml:space="preserve">and 1000 ns </w:t>
            </w:r>
            <w:r>
              <w:rPr>
                <w:b/>
                <w:bCs/>
              </w:rPr>
              <w:t xml:space="preserve">(optional) </w:t>
            </w:r>
            <w:r>
              <w:t>for 4 GHz, 30 ns for 30/70 GHz</w:t>
            </w:r>
          </w:p>
          <w:p w14:paraId="48AD4E7A" w14:textId="77777777" w:rsidR="00931392" w:rsidRDefault="00931392" w:rsidP="00931392">
            <w:pPr>
              <w:numPr>
                <w:ilvl w:val="0"/>
                <w:numId w:val="5"/>
              </w:numPr>
              <w:spacing w:before="120" w:after="120"/>
            </w:pPr>
            <w:r>
              <w:t>with all combination of ASA and ASD scaling values in sec. 7.7.5.1 in 38.900, for above 6 GHz cases</w:t>
            </w:r>
          </w:p>
          <w:p w14:paraId="48AD4E7B" w14:textId="77777777" w:rsidR="00931392" w:rsidRDefault="00931392" w:rsidP="00931392">
            <w:pPr>
              <w:numPr>
                <w:ilvl w:val="0"/>
                <w:numId w:val="5"/>
              </w:numPr>
              <w:spacing w:before="120" w:after="120"/>
            </w:pPr>
            <w:r>
              <w:t xml:space="preserve">ZSA = 5 degree, ZSD = 1 degree </w:t>
            </w:r>
          </w:p>
          <w:p w14:paraId="48AD4E7C" w14:textId="77777777" w:rsidR="00931392" w:rsidRDefault="00931392" w:rsidP="00931392">
            <w:pPr>
              <w:numPr>
                <w:ilvl w:val="0"/>
                <w:numId w:val="5"/>
              </w:numPr>
              <w:spacing w:before="120" w:after="120"/>
            </w:pPr>
            <w:r>
              <w:rPr>
                <w:b/>
                <w:bCs/>
              </w:rPr>
              <w:t>The CDL table is translated so that the strongest cluster’s AoD and AoA occur at a random angle for both the antenna panels of TRP and UE in the local coordinate. The value of the random angle is selected to be uniformly distributed from +30 to -30 degree. The random value is chosen independently for both AoD and AoA</w:t>
            </w:r>
          </w:p>
        </w:tc>
      </w:tr>
      <w:tr w:rsidR="00931392" w14:paraId="48AD4E82" w14:textId="77777777" w:rsidTr="0004701A">
        <w:trPr>
          <w:trHeight w:val="522"/>
        </w:trPr>
        <w:tc>
          <w:tcPr>
            <w:tcW w:w="2100"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14:paraId="48AD4E7E" w14:textId="77777777" w:rsidR="00931392" w:rsidRDefault="00931392" w:rsidP="00931392">
            <w:pPr>
              <w:numPr>
                <w:ilvl w:val="0"/>
                <w:numId w:val="5"/>
              </w:numPr>
              <w:spacing w:before="120" w:after="120"/>
            </w:pPr>
            <w:r>
              <w:t>Antenna Configuration at the TRP</w:t>
            </w:r>
          </w:p>
        </w:tc>
        <w:tc>
          <w:tcPr>
            <w:tcW w:w="3160"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14:paraId="48AD4E7F" w14:textId="77777777" w:rsidR="00931392" w:rsidRDefault="00931392" w:rsidP="00931392">
            <w:pPr>
              <w:numPr>
                <w:ilvl w:val="0"/>
                <w:numId w:val="5"/>
              </w:numPr>
              <w:spacing w:before="120" w:after="120"/>
            </w:pPr>
            <w:r>
              <w:t>(1,1,2) with omni-directional antenna element</w:t>
            </w:r>
          </w:p>
        </w:tc>
        <w:tc>
          <w:tcPr>
            <w:tcW w:w="3020"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14:paraId="48AD4E80" w14:textId="77777777" w:rsidR="00931392" w:rsidRDefault="00931392" w:rsidP="00931392">
            <w:pPr>
              <w:numPr>
                <w:ilvl w:val="0"/>
                <w:numId w:val="5"/>
              </w:numPr>
              <w:spacing w:before="120" w:after="120"/>
            </w:pPr>
            <w:r>
              <w:t>(4,8,2), with directional antenna element (HPBW=65</w:t>
            </w:r>
            <w:r>
              <w:rPr>
                <w:vertAlign w:val="superscript"/>
              </w:rPr>
              <w:t>0</w:t>
            </w:r>
            <w:r>
              <w:t>, directivity 8dB)</w:t>
            </w:r>
          </w:p>
          <w:p w14:paraId="48AD4E81" w14:textId="77777777" w:rsidR="00931392" w:rsidRDefault="00931392" w:rsidP="00931392">
            <w:pPr>
              <w:numPr>
                <w:ilvl w:val="0"/>
                <w:numId w:val="5"/>
              </w:numPr>
              <w:spacing w:before="120" w:after="120"/>
            </w:pPr>
          </w:p>
        </w:tc>
      </w:tr>
      <w:tr w:rsidR="00931392" w14:paraId="48AD4E86" w14:textId="77777777" w:rsidTr="0004701A">
        <w:trPr>
          <w:trHeight w:val="522"/>
        </w:trPr>
        <w:tc>
          <w:tcPr>
            <w:tcW w:w="2100"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14:paraId="48AD4E83" w14:textId="77777777" w:rsidR="00931392" w:rsidRDefault="00931392" w:rsidP="00931392">
            <w:pPr>
              <w:numPr>
                <w:ilvl w:val="0"/>
                <w:numId w:val="5"/>
              </w:numPr>
              <w:spacing w:before="120" w:after="120"/>
            </w:pPr>
            <w:r>
              <w:t>Antenna Configuration at the UE</w:t>
            </w:r>
          </w:p>
        </w:tc>
        <w:tc>
          <w:tcPr>
            <w:tcW w:w="3160"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14:paraId="48AD4E84" w14:textId="77777777" w:rsidR="00931392" w:rsidRDefault="00931392" w:rsidP="00931392">
            <w:pPr>
              <w:numPr>
                <w:ilvl w:val="0"/>
                <w:numId w:val="5"/>
              </w:numPr>
              <w:spacing w:before="120" w:after="120"/>
            </w:pPr>
            <w:r>
              <w:t>(1,1,2) with omni-directional antenna element</w:t>
            </w:r>
          </w:p>
        </w:tc>
        <w:tc>
          <w:tcPr>
            <w:tcW w:w="3020"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14:paraId="48AD4E85" w14:textId="77777777" w:rsidR="00931392" w:rsidRDefault="00931392" w:rsidP="00931392">
            <w:pPr>
              <w:numPr>
                <w:ilvl w:val="0"/>
                <w:numId w:val="5"/>
              </w:numPr>
              <w:spacing w:before="120" w:after="120"/>
            </w:pPr>
            <w:r w:rsidRPr="001F3664">
              <w:rPr>
                <w:rFonts w:eastAsia="Arial Unicode MS" w:cs="Arial"/>
                <w:kern w:val="2"/>
                <w:sz w:val="21"/>
                <w:lang w:eastAsia="zh-CN"/>
              </w:rPr>
              <w:t xml:space="preserve">(1,1,2) </w:t>
            </w:r>
          </w:p>
        </w:tc>
      </w:tr>
    </w:tbl>
    <w:p w14:paraId="48AD4E87" w14:textId="77777777" w:rsidR="00931392" w:rsidRDefault="00931392" w:rsidP="00931392"/>
    <w:p w14:paraId="48AD4E88" w14:textId="77777777" w:rsidR="00931392" w:rsidRDefault="00931392" w:rsidP="00931392"/>
    <w:tbl>
      <w:tblPr>
        <w:tblW w:w="6920" w:type="dxa"/>
        <w:tblCellMar>
          <w:left w:w="0" w:type="dxa"/>
          <w:right w:w="0" w:type="dxa"/>
        </w:tblCellMar>
        <w:tblLook w:val="04A0" w:firstRow="1" w:lastRow="0" w:firstColumn="1" w:lastColumn="0" w:noHBand="0" w:noVBand="1"/>
      </w:tblPr>
      <w:tblGrid>
        <w:gridCol w:w="1760"/>
        <w:gridCol w:w="2580"/>
        <w:gridCol w:w="60"/>
        <w:gridCol w:w="2520"/>
      </w:tblGrid>
      <w:tr w:rsidR="00931392" w14:paraId="48AD4E8C" w14:textId="77777777" w:rsidTr="0004701A">
        <w:trPr>
          <w:trHeight w:val="261"/>
        </w:trPr>
        <w:tc>
          <w:tcPr>
            <w:tcW w:w="1760"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14:paraId="48AD4E89" w14:textId="77777777" w:rsidR="00931392" w:rsidRDefault="00931392" w:rsidP="0004701A">
            <w:r>
              <w:rPr>
                <w:b/>
                <w:bCs/>
              </w:rPr>
              <w:t> </w:t>
            </w:r>
          </w:p>
        </w:tc>
        <w:tc>
          <w:tcPr>
            <w:tcW w:w="2640" w:type="dxa"/>
            <w:gridSpan w:val="2"/>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14:paraId="48AD4E8A" w14:textId="77777777" w:rsidR="00931392" w:rsidRDefault="00931392" w:rsidP="0004701A">
            <w:r>
              <w:rPr>
                <w:b/>
                <w:bCs/>
              </w:rPr>
              <w:t>Below 6GHz</w:t>
            </w:r>
          </w:p>
        </w:tc>
        <w:tc>
          <w:tcPr>
            <w:tcW w:w="2520"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14:paraId="48AD4E8B" w14:textId="77777777" w:rsidR="00931392" w:rsidRDefault="00931392" w:rsidP="0004701A">
            <w:r>
              <w:rPr>
                <w:b/>
                <w:bCs/>
              </w:rPr>
              <w:t>Above 6GHz</w:t>
            </w:r>
          </w:p>
        </w:tc>
      </w:tr>
      <w:tr w:rsidR="00931392" w14:paraId="48AD4E90" w14:textId="77777777" w:rsidTr="0004701A">
        <w:trPr>
          <w:trHeight w:val="261"/>
        </w:trPr>
        <w:tc>
          <w:tcPr>
            <w:tcW w:w="1760"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14:paraId="48AD4E8D" w14:textId="77777777" w:rsidR="00931392" w:rsidRDefault="00931392" w:rsidP="0004701A">
            <w:r>
              <w:t>Carrier Frequency</w:t>
            </w:r>
          </w:p>
        </w:tc>
        <w:tc>
          <w:tcPr>
            <w:tcW w:w="2640" w:type="dxa"/>
            <w:gridSpan w:val="2"/>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14:paraId="48AD4E8E" w14:textId="77777777" w:rsidR="00931392" w:rsidRDefault="00931392" w:rsidP="0004701A">
            <w:r>
              <w:t>4 GHz</w:t>
            </w:r>
          </w:p>
        </w:tc>
        <w:tc>
          <w:tcPr>
            <w:tcW w:w="2520"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14:paraId="48AD4E8F" w14:textId="77777777" w:rsidR="00931392" w:rsidRDefault="00931392" w:rsidP="0004701A">
            <w:r>
              <w:t>30, 70 GHz</w:t>
            </w:r>
          </w:p>
        </w:tc>
      </w:tr>
      <w:tr w:rsidR="00931392" w14:paraId="48AD4E94" w14:textId="77777777" w:rsidTr="0004701A">
        <w:trPr>
          <w:trHeight w:val="522"/>
        </w:trPr>
        <w:tc>
          <w:tcPr>
            <w:tcW w:w="1760"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14:paraId="48AD4E91" w14:textId="77777777" w:rsidR="00931392" w:rsidRDefault="00931392" w:rsidP="0004701A">
            <w:r>
              <w:lastRenderedPageBreak/>
              <w:t>Antenna port virtualization</w:t>
            </w:r>
          </w:p>
        </w:tc>
        <w:tc>
          <w:tcPr>
            <w:tcW w:w="5160" w:type="dxa"/>
            <w:gridSpan w:val="3"/>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14:paraId="48AD4E92" w14:textId="77777777" w:rsidR="00931392" w:rsidRDefault="00931392" w:rsidP="0004701A">
            <w:r>
              <w:t xml:space="preserve">Clarified by each proponent in simulation assumptions </w:t>
            </w:r>
          </w:p>
          <w:p w14:paraId="48AD4E93" w14:textId="77777777" w:rsidR="00931392" w:rsidRDefault="00931392" w:rsidP="0004701A">
            <w:r>
              <w:t>(e.g. the beamforming method, beam directions, number of beams)</w:t>
            </w:r>
          </w:p>
        </w:tc>
      </w:tr>
      <w:tr w:rsidR="00931392" w14:paraId="48AD4E97" w14:textId="77777777" w:rsidTr="0004701A">
        <w:trPr>
          <w:trHeight w:val="451"/>
        </w:trPr>
        <w:tc>
          <w:tcPr>
            <w:tcW w:w="1760"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14:paraId="48AD4E95" w14:textId="77777777" w:rsidR="00931392" w:rsidRDefault="00931392" w:rsidP="0004701A">
            <w:r>
              <w:t>Frequency Offset</w:t>
            </w:r>
          </w:p>
        </w:tc>
        <w:tc>
          <w:tcPr>
            <w:tcW w:w="5160" w:type="dxa"/>
            <w:gridSpan w:val="3"/>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14:paraId="48AD4E96" w14:textId="77777777" w:rsidR="00931392" w:rsidRDefault="00931392" w:rsidP="00931392">
            <w:pPr>
              <w:numPr>
                <w:ilvl w:val="0"/>
                <w:numId w:val="6"/>
              </w:numPr>
              <w:spacing w:before="120" w:after="120"/>
            </w:pPr>
            <w:r>
              <w:t>+/- 0.05 ppm at TRP ,  +/-0.1 ppm at UE</w:t>
            </w:r>
          </w:p>
        </w:tc>
      </w:tr>
      <w:tr w:rsidR="00931392" w14:paraId="48AD4E9D" w14:textId="77777777" w:rsidTr="0004701A">
        <w:trPr>
          <w:trHeight w:val="451"/>
        </w:trPr>
        <w:tc>
          <w:tcPr>
            <w:tcW w:w="1760"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14:paraId="48AD4E98" w14:textId="77777777" w:rsidR="00931392" w:rsidRDefault="00931392" w:rsidP="0004701A">
            <w:r>
              <w:t>UE speed</w:t>
            </w:r>
          </w:p>
        </w:tc>
        <w:tc>
          <w:tcPr>
            <w:tcW w:w="2640" w:type="dxa"/>
            <w:gridSpan w:val="2"/>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14:paraId="48AD4E99" w14:textId="77777777" w:rsidR="00931392" w:rsidRDefault="00931392" w:rsidP="0004701A">
            <w:r>
              <w:rPr>
                <w:b/>
                <w:bCs/>
              </w:rPr>
              <w:t>3 km/h and 120 km/h  (mandatory)</w:t>
            </w:r>
          </w:p>
          <w:p w14:paraId="48AD4E9A" w14:textId="77777777" w:rsidR="00931392" w:rsidRDefault="00931392" w:rsidP="0004701A">
            <w:r>
              <w:rPr>
                <w:b/>
                <w:bCs/>
              </w:rPr>
              <w:t xml:space="preserve"> 30km/h and 500km/h (optional)</w:t>
            </w:r>
          </w:p>
        </w:tc>
        <w:tc>
          <w:tcPr>
            <w:tcW w:w="2520"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14:paraId="48AD4E9B" w14:textId="77777777" w:rsidR="00931392" w:rsidRDefault="00931392" w:rsidP="00931392">
            <w:pPr>
              <w:numPr>
                <w:ilvl w:val="0"/>
                <w:numId w:val="7"/>
              </w:numPr>
              <w:spacing w:before="120" w:after="120"/>
            </w:pPr>
            <w:r>
              <w:t>3km/h</w:t>
            </w:r>
          </w:p>
          <w:p w14:paraId="48AD4E9C" w14:textId="77777777" w:rsidR="00931392" w:rsidRDefault="00931392" w:rsidP="00931392">
            <w:pPr>
              <w:numPr>
                <w:ilvl w:val="0"/>
                <w:numId w:val="7"/>
              </w:numPr>
              <w:spacing w:before="120" w:after="120"/>
            </w:pPr>
            <w:r>
              <w:t>Other values are not precluded</w:t>
            </w:r>
          </w:p>
        </w:tc>
      </w:tr>
      <w:tr w:rsidR="00931392" w14:paraId="48AD4EA0" w14:textId="77777777" w:rsidTr="0004701A">
        <w:trPr>
          <w:trHeight w:val="451"/>
        </w:trPr>
        <w:tc>
          <w:tcPr>
            <w:tcW w:w="1760"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14:paraId="48AD4E9E" w14:textId="77777777" w:rsidR="00931392" w:rsidRDefault="00931392" w:rsidP="0004701A">
            <w:r>
              <w:t>UE movement modeling</w:t>
            </w:r>
          </w:p>
        </w:tc>
        <w:tc>
          <w:tcPr>
            <w:tcW w:w="5160" w:type="dxa"/>
            <w:gridSpan w:val="3"/>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14:paraId="48AD4E9F" w14:textId="77777777" w:rsidR="00931392" w:rsidRDefault="00931392" w:rsidP="00931392">
            <w:pPr>
              <w:numPr>
                <w:ilvl w:val="0"/>
                <w:numId w:val="8"/>
              </w:numPr>
              <w:spacing w:before="120" w:after="120"/>
            </w:pPr>
            <w:r>
              <w:t>FFS</w:t>
            </w:r>
          </w:p>
        </w:tc>
      </w:tr>
      <w:tr w:rsidR="00931392" w14:paraId="48AD4EA4" w14:textId="77777777" w:rsidTr="0004701A">
        <w:trPr>
          <w:trHeight w:val="451"/>
        </w:trPr>
        <w:tc>
          <w:tcPr>
            <w:tcW w:w="1760"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14:paraId="48AD4EA1" w14:textId="77777777" w:rsidR="00931392" w:rsidRDefault="00931392" w:rsidP="0004701A">
            <w:r>
              <w:t>Initial timing Offset</w:t>
            </w:r>
          </w:p>
        </w:tc>
        <w:tc>
          <w:tcPr>
            <w:tcW w:w="2580"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14:paraId="48AD4EA2" w14:textId="77777777" w:rsidR="00931392" w:rsidRDefault="00931392" w:rsidP="0004701A">
            <w:pPr>
              <w:spacing w:before="120" w:after="120"/>
            </w:pPr>
          </w:p>
        </w:tc>
        <w:tc>
          <w:tcPr>
            <w:tcW w:w="2580" w:type="dxa"/>
            <w:gridSpan w:val="2"/>
            <w:tcBorders>
              <w:top w:val="single" w:sz="8" w:space="0" w:color="000000"/>
              <w:left w:val="single" w:sz="8" w:space="0" w:color="000000"/>
              <w:bottom w:val="single" w:sz="8" w:space="0" w:color="000000"/>
              <w:right w:val="single" w:sz="8" w:space="0" w:color="000000"/>
            </w:tcBorders>
          </w:tcPr>
          <w:p w14:paraId="48AD4EA3" w14:textId="77777777" w:rsidR="00931392" w:rsidRDefault="00931392" w:rsidP="0004701A">
            <w:pPr>
              <w:spacing w:before="120" w:after="120"/>
            </w:pPr>
            <w:r>
              <w:rPr>
                <w:rFonts w:eastAsia="MS Mincho"/>
                <w:sz w:val="22"/>
              </w:rPr>
              <w:t xml:space="preserve"> Uniformly distributed in [0 5] us</w:t>
            </w:r>
          </w:p>
        </w:tc>
      </w:tr>
    </w:tbl>
    <w:p w14:paraId="48AD4EA5" w14:textId="77777777" w:rsidR="00931392" w:rsidRPr="007B6BA3" w:rsidRDefault="00931392" w:rsidP="00931392"/>
    <w:p w14:paraId="48AD4EA6" w14:textId="77777777" w:rsidR="00931392" w:rsidRPr="007B6BA3" w:rsidRDefault="00931392" w:rsidP="00931392"/>
    <w:p w14:paraId="48AD4EA7" w14:textId="77777777" w:rsidR="00931392" w:rsidRPr="00931392" w:rsidRDefault="00931392" w:rsidP="00931392"/>
    <w:sectPr w:rsidR="00931392" w:rsidRPr="0093139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rinda">
    <w:altName w:val="Courier New"/>
    <w:panose1 w:val="01010600010101010101"/>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66480F"/>
    <w:multiLevelType w:val="hybridMultilevel"/>
    <w:tmpl w:val="7804C7BC"/>
    <w:lvl w:ilvl="0" w:tplc="21B2FDF0">
      <w:start w:val="1"/>
      <w:numFmt w:val="bullet"/>
      <w:lvlText w:val="o"/>
      <w:lvlJc w:val="left"/>
      <w:pPr>
        <w:tabs>
          <w:tab w:val="num" w:pos="720"/>
        </w:tabs>
        <w:ind w:left="720" w:hanging="360"/>
      </w:pPr>
      <w:rPr>
        <w:rFonts w:ascii="Courier New" w:hAnsi="Courier New" w:cs="Times New Roman" w:hint="default"/>
      </w:rPr>
    </w:lvl>
    <w:lvl w:ilvl="1" w:tplc="645EE82A">
      <w:start w:val="1"/>
      <w:numFmt w:val="bullet"/>
      <w:lvlText w:val="o"/>
      <w:lvlJc w:val="left"/>
      <w:pPr>
        <w:tabs>
          <w:tab w:val="num" w:pos="1440"/>
        </w:tabs>
        <w:ind w:left="1440" w:hanging="360"/>
      </w:pPr>
      <w:rPr>
        <w:rFonts w:ascii="Courier New" w:hAnsi="Courier New" w:cs="Times New Roman" w:hint="default"/>
      </w:rPr>
    </w:lvl>
    <w:lvl w:ilvl="2" w:tplc="349E0D8C">
      <w:start w:val="1"/>
      <w:numFmt w:val="bullet"/>
      <w:lvlText w:val="o"/>
      <w:lvlJc w:val="left"/>
      <w:pPr>
        <w:tabs>
          <w:tab w:val="num" w:pos="2160"/>
        </w:tabs>
        <w:ind w:left="2160" w:hanging="360"/>
      </w:pPr>
      <w:rPr>
        <w:rFonts w:ascii="Courier New" w:hAnsi="Courier New" w:cs="Times New Roman" w:hint="default"/>
      </w:rPr>
    </w:lvl>
    <w:lvl w:ilvl="3" w:tplc="349A60A8">
      <w:start w:val="1"/>
      <w:numFmt w:val="bullet"/>
      <w:lvlText w:val="o"/>
      <w:lvlJc w:val="left"/>
      <w:pPr>
        <w:tabs>
          <w:tab w:val="num" w:pos="2880"/>
        </w:tabs>
        <w:ind w:left="2880" w:hanging="360"/>
      </w:pPr>
      <w:rPr>
        <w:rFonts w:ascii="Courier New" w:hAnsi="Courier New" w:cs="Times New Roman" w:hint="default"/>
      </w:rPr>
    </w:lvl>
    <w:lvl w:ilvl="4" w:tplc="8B408556">
      <w:start w:val="1"/>
      <w:numFmt w:val="bullet"/>
      <w:lvlText w:val="o"/>
      <w:lvlJc w:val="left"/>
      <w:pPr>
        <w:tabs>
          <w:tab w:val="num" w:pos="3600"/>
        </w:tabs>
        <w:ind w:left="3600" w:hanging="360"/>
      </w:pPr>
      <w:rPr>
        <w:rFonts w:ascii="Courier New" w:hAnsi="Courier New" w:cs="Times New Roman" w:hint="default"/>
      </w:rPr>
    </w:lvl>
    <w:lvl w:ilvl="5" w:tplc="BA5E2382">
      <w:start w:val="1"/>
      <w:numFmt w:val="bullet"/>
      <w:lvlText w:val="o"/>
      <w:lvlJc w:val="left"/>
      <w:pPr>
        <w:tabs>
          <w:tab w:val="num" w:pos="4320"/>
        </w:tabs>
        <w:ind w:left="4320" w:hanging="360"/>
      </w:pPr>
      <w:rPr>
        <w:rFonts w:ascii="Courier New" w:hAnsi="Courier New" w:cs="Times New Roman" w:hint="default"/>
      </w:rPr>
    </w:lvl>
    <w:lvl w:ilvl="6" w:tplc="A6720DE4">
      <w:start w:val="1"/>
      <w:numFmt w:val="bullet"/>
      <w:lvlText w:val="o"/>
      <w:lvlJc w:val="left"/>
      <w:pPr>
        <w:tabs>
          <w:tab w:val="num" w:pos="5040"/>
        </w:tabs>
        <w:ind w:left="5040" w:hanging="360"/>
      </w:pPr>
      <w:rPr>
        <w:rFonts w:ascii="Courier New" w:hAnsi="Courier New" w:cs="Times New Roman" w:hint="default"/>
      </w:rPr>
    </w:lvl>
    <w:lvl w:ilvl="7" w:tplc="3ED835E6">
      <w:start w:val="1"/>
      <w:numFmt w:val="bullet"/>
      <w:lvlText w:val="o"/>
      <w:lvlJc w:val="left"/>
      <w:pPr>
        <w:tabs>
          <w:tab w:val="num" w:pos="5760"/>
        </w:tabs>
        <w:ind w:left="5760" w:hanging="360"/>
      </w:pPr>
      <w:rPr>
        <w:rFonts w:ascii="Courier New" w:hAnsi="Courier New" w:cs="Times New Roman" w:hint="default"/>
      </w:rPr>
    </w:lvl>
    <w:lvl w:ilvl="8" w:tplc="054ED01C">
      <w:start w:val="1"/>
      <w:numFmt w:val="bullet"/>
      <w:lvlText w:val="o"/>
      <w:lvlJc w:val="left"/>
      <w:pPr>
        <w:tabs>
          <w:tab w:val="num" w:pos="6480"/>
        </w:tabs>
        <w:ind w:left="6480" w:hanging="360"/>
      </w:pPr>
      <w:rPr>
        <w:rFonts w:ascii="Courier New" w:hAnsi="Courier New" w:cs="Times New Roman" w:hint="default"/>
      </w:rPr>
    </w:lvl>
  </w:abstractNum>
  <w:abstractNum w:abstractNumId="1" w15:restartNumberingAfterBreak="0">
    <w:nsid w:val="13D16FDE"/>
    <w:multiLevelType w:val="hybridMultilevel"/>
    <w:tmpl w:val="5A4C6C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FBF0C7E"/>
    <w:multiLevelType w:val="hybridMultilevel"/>
    <w:tmpl w:val="EF98421E"/>
    <w:lvl w:ilvl="0" w:tplc="D4A44EA4">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2A245995"/>
    <w:multiLevelType w:val="hybridMultilevel"/>
    <w:tmpl w:val="C2B2CA0C"/>
    <w:lvl w:ilvl="0" w:tplc="EC6EC10A">
      <w:start w:val="1"/>
      <w:numFmt w:val="bullet"/>
      <w:lvlText w:val="o"/>
      <w:lvlJc w:val="left"/>
      <w:pPr>
        <w:tabs>
          <w:tab w:val="num" w:pos="720"/>
        </w:tabs>
        <w:ind w:left="720" w:hanging="360"/>
      </w:pPr>
      <w:rPr>
        <w:rFonts w:ascii="Courier New" w:hAnsi="Courier New" w:cs="Times New Roman" w:hint="default"/>
      </w:rPr>
    </w:lvl>
    <w:lvl w:ilvl="1" w:tplc="17AEDF10">
      <w:start w:val="45"/>
      <w:numFmt w:val="bullet"/>
      <w:lvlText w:val="o"/>
      <w:lvlJc w:val="left"/>
      <w:pPr>
        <w:tabs>
          <w:tab w:val="num" w:pos="1440"/>
        </w:tabs>
        <w:ind w:left="1440" w:hanging="360"/>
      </w:pPr>
      <w:rPr>
        <w:rFonts w:ascii="Courier New" w:hAnsi="Courier New" w:cs="Times New Roman" w:hint="default"/>
      </w:rPr>
    </w:lvl>
    <w:lvl w:ilvl="2" w:tplc="08FAB114">
      <w:start w:val="1"/>
      <w:numFmt w:val="bullet"/>
      <w:lvlText w:val="o"/>
      <w:lvlJc w:val="left"/>
      <w:pPr>
        <w:tabs>
          <w:tab w:val="num" w:pos="2160"/>
        </w:tabs>
        <w:ind w:left="2160" w:hanging="360"/>
      </w:pPr>
      <w:rPr>
        <w:rFonts w:ascii="Courier New" w:hAnsi="Courier New" w:cs="Times New Roman" w:hint="default"/>
      </w:rPr>
    </w:lvl>
    <w:lvl w:ilvl="3" w:tplc="FE6E71A4">
      <w:start w:val="1"/>
      <w:numFmt w:val="bullet"/>
      <w:lvlText w:val="o"/>
      <w:lvlJc w:val="left"/>
      <w:pPr>
        <w:tabs>
          <w:tab w:val="num" w:pos="2880"/>
        </w:tabs>
        <w:ind w:left="2880" w:hanging="360"/>
      </w:pPr>
      <w:rPr>
        <w:rFonts w:ascii="Courier New" w:hAnsi="Courier New" w:cs="Times New Roman" w:hint="default"/>
      </w:rPr>
    </w:lvl>
    <w:lvl w:ilvl="4" w:tplc="1F58F8CC">
      <w:start w:val="1"/>
      <w:numFmt w:val="bullet"/>
      <w:lvlText w:val="o"/>
      <w:lvlJc w:val="left"/>
      <w:pPr>
        <w:tabs>
          <w:tab w:val="num" w:pos="3600"/>
        </w:tabs>
        <w:ind w:left="3600" w:hanging="360"/>
      </w:pPr>
      <w:rPr>
        <w:rFonts w:ascii="Courier New" w:hAnsi="Courier New" w:cs="Times New Roman" w:hint="default"/>
      </w:rPr>
    </w:lvl>
    <w:lvl w:ilvl="5" w:tplc="6D20D6FE">
      <w:start w:val="1"/>
      <w:numFmt w:val="bullet"/>
      <w:lvlText w:val="o"/>
      <w:lvlJc w:val="left"/>
      <w:pPr>
        <w:tabs>
          <w:tab w:val="num" w:pos="4320"/>
        </w:tabs>
        <w:ind w:left="4320" w:hanging="360"/>
      </w:pPr>
      <w:rPr>
        <w:rFonts w:ascii="Courier New" w:hAnsi="Courier New" w:cs="Times New Roman" w:hint="default"/>
      </w:rPr>
    </w:lvl>
    <w:lvl w:ilvl="6" w:tplc="89144AE6">
      <w:start w:val="1"/>
      <w:numFmt w:val="bullet"/>
      <w:lvlText w:val="o"/>
      <w:lvlJc w:val="left"/>
      <w:pPr>
        <w:tabs>
          <w:tab w:val="num" w:pos="5040"/>
        </w:tabs>
        <w:ind w:left="5040" w:hanging="360"/>
      </w:pPr>
      <w:rPr>
        <w:rFonts w:ascii="Courier New" w:hAnsi="Courier New" w:cs="Times New Roman" w:hint="default"/>
      </w:rPr>
    </w:lvl>
    <w:lvl w:ilvl="7" w:tplc="AFDC0098">
      <w:start w:val="1"/>
      <w:numFmt w:val="bullet"/>
      <w:lvlText w:val="o"/>
      <w:lvlJc w:val="left"/>
      <w:pPr>
        <w:tabs>
          <w:tab w:val="num" w:pos="5760"/>
        </w:tabs>
        <w:ind w:left="5760" w:hanging="360"/>
      </w:pPr>
      <w:rPr>
        <w:rFonts w:ascii="Courier New" w:hAnsi="Courier New" w:cs="Times New Roman" w:hint="default"/>
      </w:rPr>
    </w:lvl>
    <w:lvl w:ilvl="8" w:tplc="373ED2C4">
      <w:start w:val="1"/>
      <w:numFmt w:val="bullet"/>
      <w:lvlText w:val="o"/>
      <w:lvlJc w:val="left"/>
      <w:pPr>
        <w:tabs>
          <w:tab w:val="num" w:pos="6480"/>
        </w:tabs>
        <w:ind w:left="6480" w:hanging="360"/>
      </w:pPr>
      <w:rPr>
        <w:rFonts w:ascii="Courier New" w:hAnsi="Courier New" w:cs="Times New Roman" w:hint="default"/>
      </w:rPr>
    </w:lvl>
  </w:abstractNum>
  <w:abstractNum w:abstractNumId="4" w15:restartNumberingAfterBreak="0">
    <w:nsid w:val="38C35041"/>
    <w:multiLevelType w:val="hybridMultilevel"/>
    <w:tmpl w:val="3AC299EC"/>
    <w:lvl w:ilvl="0" w:tplc="7F960858">
      <w:start w:val="1"/>
      <w:numFmt w:val="bullet"/>
      <w:lvlText w:val="•"/>
      <w:lvlJc w:val="left"/>
      <w:pPr>
        <w:tabs>
          <w:tab w:val="num" w:pos="720"/>
        </w:tabs>
        <w:ind w:left="720" w:hanging="360"/>
      </w:pPr>
      <w:rPr>
        <w:rFonts w:ascii="Arial" w:hAnsi="Arial" w:hint="default"/>
      </w:rPr>
    </w:lvl>
    <w:lvl w:ilvl="1" w:tplc="757A506E">
      <w:start w:val="1388"/>
      <w:numFmt w:val="bullet"/>
      <w:lvlText w:val="–"/>
      <w:lvlJc w:val="left"/>
      <w:pPr>
        <w:tabs>
          <w:tab w:val="num" w:pos="1440"/>
        </w:tabs>
        <w:ind w:left="1440" w:hanging="360"/>
      </w:pPr>
      <w:rPr>
        <w:rFonts w:ascii="Arial" w:hAnsi="Arial" w:hint="default"/>
      </w:rPr>
    </w:lvl>
    <w:lvl w:ilvl="2" w:tplc="0409000F">
      <w:start w:val="1"/>
      <w:numFmt w:val="decimal"/>
      <w:lvlText w:val="%3."/>
      <w:lvlJc w:val="left"/>
      <w:pPr>
        <w:tabs>
          <w:tab w:val="num" w:pos="2160"/>
        </w:tabs>
        <w:ind w:left="2160" w:hanging="360"/>
      </w:pPr>
      <w:rPr>
        <w:rFonts w:hint="default"/>
      </w:rPr>
    </w:lvl>
    <w:lvl w:ilvl="3" w:tplc="EE387752">
      <w:start w:val="1"/>
      <w:numFmt w:val="bullet"/>
      <w:lvlText w:val="•"/>
      <w:lvlJc w:val="left"/>
      <w:pPr>
        <w:tabs>
          <w:tab w:val="num" w:pos="2880"/>
        </w:tabs>
        <w:ind w:left="2880" w:hanging="360"/>
      </w:pPr>
      <w:rPr>
        <w:rFonts w:ascii="Arial" w:hAnsi="Arial" w:hint="default"/>
      </w:rPr>
    </w:lvl>
    <w:lvl w:ilvl="4" w:tplc="1EA6164A" w:tentative="1">
      <w:start w:val="1"/>
      <w:numFmt w:val="bullet"/>
      <w:lvlText w:val="•"/>
      <w:lvlJc w:val="left"/>
      <w:pPr>
        <w:tabs>
          <w:tab w:val="num" w:pos="3600"/>
        </w:tabs>
        <w:ind w:left="3600" w:hanging="360"/>
      </w:pPr>
      <w:rPr>
        <w:rFonts w:ascii="Arial" w:hAnsi="Arial" w:hint="default"/>
      </w:rPr>
    </w:lvl>
    <w:lvl w:ilvl="5" w:tplc="8814CE8A" w:tentative="1">
      <w:start w:val="1"/>
      <w:numFmt w:val="bullet"/>
      <w:lvlText w:val="•"/>
      <w:lvlJc w:val="left"/>
      <w:pPr>
        <w:tabs>
          <w:tab w:val="num" w:pos="4320"/>
        </w:tabs>
        <w:ind w:left="4320" w:hanging="360"/>
      </w:pPr>
      <w:rPr>
        <w:rFonts w:ascii="Arial" w:hAnsi="Arial" w:hint="default"/>
      </w:rPr>
    </w:lvl>
    <w:lvl w:ilvl="6" w:tplc="04E66636" w:tentative="1">
      <w:start w:val="1"/>
      <w:numFmt w:val="bullet"/>
      <w:lvlText w:val="•"/>
      <w:lvlJc w:val="left"/>
      <w:pPr>
        <w:tabs>
          <w:tab w:val="num" w:pos="5040"/>
        </w:tabs>
        <w:ind w:left="5040" w:hanging="360"/>
      </w:pPr>
      <w:rPr>
        <w:rFonts w:ascii="Arial" w:hAnsi="Arial" w:hint="default"/>
      </w:rPr>
    </w:lvl>
    <w:lvl w:ilvl="7" w:tplc="BA56F816" w:tentative="1">
      <w:start w:val="1"/>
      <w:numFmt w:val="bullet"/>
      <w:lvlText w:val="•"/>
      <w:lvlJc w:val="left"/>
      <w:pPr>
        <w:tabs>
          <w:tab w:val="num" w:pos="5760"/>
        </w:tabs>
        <w:ind w:left="5760" w:hanging="360"/>
      </w:pPr>
      <w:rPr>
        <w:rFonts w:ascii="Arial" w:hAnsi="Arial" w:hint="default"/>
      </w:rPr>
    </w:lvl>
    <w:lvl w:ilvl="8" w:tplc="1C48646E"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403A435E"/>
    <w:multiLevelType w:val="hybridMultilevel"/>
    <w:tmpl w:val="3D2648DC"/>
    <w:lvl w:ilvl="0" w:tplc="9774CE56">
      <w:start w:val="1"/>
      <w:numFmt w:val="bullet"/>
      <w:lvlText w:val="•"/>
      <w:lvlJc w:val="left"/>
      <w:pPr>
        <w:tabs>
          <w:tab w:val="num" w:pos="720"/>
        </w:tabs>
        <w:ind w:left="720" w:hanging="360"/>
      </w:pPr>
      <w:rPr>
        <w:rFonts w:ascii="Arial" w:hAnsi="Arial" w:hint="default"/>
      </w:rPr>
    </w:lvl>
    <w:lvl w:ilvl="1" w:tplc="43F21C24">
      <w:start w:val="2730"/>
      <w:numFmt w:val="bullet"/>
      <w:lvlText w:val="–"/>
      <w:lvlJc w:val="left"/>
      <w:pPr>
        <w:tabs>
          <w:tab w:val="num" w:pos="1440"/>
        </w:tabs>
        <w:ind w:left="1440" w:hanging="360"/>
      </w:pPr>
      <w:rPr>
        <w:rFonts w:ascii="Arial" w:hAnsi="Arial" w:hint="default"/>
      </w:rPr>
    </w:lvl>
    <w:lvl w:ilvl="2" w:tplc="F6B40066">
      <w:start w:val="2730"/>
      <w:numFmt w:val="bullet"/>
      <w:lvlText w:val="•"/>
      <w:lvlJc w:val="left"/>
      <w:pPr>
        <w:tabs>
          <w:tab w:val="num" w:pos="2160"/>
        </w:tabs>
        <w:ind w:left="2160" w:hanging="360"/>
      </w:pPr>
      <w:rPr>
        <w:rFonts w:ascii="Arial" w:hAnsi="Arial" w:hint="default"/>
      </w:rPr>
    </w:lvl>
    <w:lvl w:ilvl="3" w:tplc="82DE2528" w:tentative="1">
      <w:start w:val="1"/>
      <w:numFmt w:val="bullet"/>
      <w:lvlText w:val="•"/>
      <w:lvlJc w:val="left"/>
      <w:pPr>
        <w:tabs>
          <w:tab w:val="num" w:pos="2880"/>
        </w:tabs>
        <w:ind w:left="2880" w:hanging="360"/>
      </w:pPr>
      <w:rPr>
        <w:rFonts w:ascii="Arial" w:hAnsi="Arial" w:hint="default"/>
      </w:rPr>
    </w:lvl>
    <w:lvl w:ilvl="4" w:tplc="B7C47162" w:tentative="1">
      <w:start w:val="1"/>
      <w:numFmt w:val="bullet"/>
      <w:lvlText w:val="•"/>
      <w:lvlJc w:val="left"/>
      <w:pPr>
        <w:tabs>
          <w:tab w:val="num" w:pos="3600"/>
        </w:tabs>
        <w:ind w:left="3600" w:hanging="360"/>
      </w:pPr>
      <w:rPr>
        <w:rFonts w:ascii="Arial" w:hAnsi="Arial" w:hint="default"/>
      </w:rPr>
    </w:lvl>
    <w:lvl w:ilvl="5" w:tplc="4A74B74E" w:tentative="1">
      <w:start w:val="1"/>
      <w:numFmt w:val="bullet"/>
      <w:lvlText w:val="•"/>
      <w:lvlJc w:val="left"/>
      <w:pPr>
        <w:tabs>
          <w:tab w:val="num" w:pos="4320"/>
        </w:tabs>
        <w:ind w:left="4320" w:hanging="360"/>
      </w:pPr>
      <w:rPr>
        <w:rFonts w:ascii="Arial" w:hAnsi="Arial" w:hint="default"/>
      </w:rPr>
    </w:lvl>
    <w:lvl w:ilvl="6" w:tplc="C9C04E7A" w:tentative="1">
      <w:start w:val="1"/>
      <w:numFmt w:val="bullet"/>
      <w:lvlText w:val="•"/>
      <w:lvlJc w:val="left"/>
      <w:pPr>
        <w:tabs>
          <w:tab w:val="num" w:pos="5040"/>
        </w:tabs>
        <w:ind w:left="5040" w:hanging="360"/>
      </w:pPr>
      <w:rPr>
        <w:rFonts w:ascii="Arial" w:hAnsi="Arial" w:hint="default"/>
      </w:rPr>
    </w:lvl>
    <w:lvl w:ilvl="7" w:tplc="048851CA" w:tentative="1">
      <w:start w:val="1"/>
      <w:numFmt w:val="bullet"/>
      <w:lvlText w:val="•"/>
      <w:lvlJc w:val="left"/>
      <w:pPr>
        <w:tabs>
          <w:tab w:val="num" w:pos="5760"/>
        </w:tabs>
        <w:ind w:left="5760" w:hanging="360"/>
      </w:pPr>
      <w:rPr>
        <w:rFonts w:ascii="Arial" w:hAnsi="Arial" w:hint="default"/>
      </w:rPr>
    </w:lvl>
    <w:lvl w:ilvl="8" w:tplc="038A276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47D57798"/>
    <w:multiLevelType w:val="hybridMultilevel"/>
    <w:tmpl w:val="B3E4DD94"/>
    <w:lvl w:ilvl="0" w:tplc="395AAFD6">
      <w:start w:val="1"/>
      <w:numFmt w:val="bullet"/>
      <w:lvlText w:val="•"/>
      <w:lvlJc w:val="left"/>
      <w:pPr>
        <w:tabs>
          <w:tab w:val="num" w:pos="360"/>
        </w:tabs>
        <w:ind w:left="360" w:hanging="360"/>
      </w:pPr>
      <w:rPr>
        <w:rFonts w:ascii="Arial" w:hAnsi="Arial" w:hint="default"/>
      </w:rPr>
    </w:lvl>
    <w:lvl w:ilvl="1" w:tplc="290E56C2">
      <w:numFmt w:val="bullet"/>
      <w:lvlText w:val="–"/>
      <w:lvlJc w:val="left"/>
      <w:pPr>
        <w:tabs>
          <w:tab w:val="num" w:pos="1080"/>
        </w:tabs>
        <w:ind w:left="1080" w:hanging="360"/>
      </w:pPr>
      <w:rPr>
        <w:rFonts w:ascii="Arial" w:hAnsi="Arial" w:hint="default"/>
      </w:rPr>
    </w:lvl>
    <w:lvl w:ilvl="2" w:tplc="AE8CAEA4">
      <w:numFmt w:val="bullet"/>
      <w:lvlText w:val="•"/>
      <w:lvlJc w:val="left"/>
      <w:pPr>
        <w:tabs>
          <w:tab w:val="num" w:pos="1800"/>
        </w:tabs>
        <w:ind w:left="1800" w:hanging="360"/>
      </w:pPr>
      <w:rPr>
        <w:rFonts w:ascii="Arial" w:hAnsi="Arial" w:hint="default"/>
      </w:rPr>
    </w:lvl>
    <w:lvl w:ilvl="3" w:tplc="5A749BD8">
      <w:numFmt w:val="bullet"/>
      <w:lvlText w:val="–"/>
      <w:lvlJc w:val="left"/>
      <w:pPr>
        <w:tabs>
          <w:tab w:val="num" w:pos="2520"/>
        </w:tabs>
        <w:ind w:left="2520" w:hanging="360"/>
      </w:pPr>
      <w:rPr>
        <w:rFonts w:ascii="Arial" w:hAnsi="Arial" w:hint="default"/>
      </w:rPr>
    </w:lvl>
    <w:lvl w:ilvl="4" w:tplc="5B7065A6" w:tentative="1">
      <w:start w:val="1"/>
      <w:numFmt w:val="bullet"/>
      <w:lvlText w:val="•"/>
      <w:lvlJc w:val="left"/>
      <w:pPr>
        <w:tabs>
          <w:tab w:val="num" w:pos="3240"/>
        </w:tabs>
        <w:ind w:left="3240" w:hanging="360"/>
      </w:pPr>
      <w:rPr>
        <w:rFonts w:ascii="Arial" w:hAnsi="Arial" w:hint="default"/>
      </w:rPr>
    </w:lvl>
    <w:lvl w:ilvl="5" w:tplc="F2C4D33C" w:tentative="1">
      <w:start w:val="1"/>
      <w:numFmt w:val="bullet"/>
      <w:lvlText w:val="•"/>
      <w:lvlJc w:val="left"/>
      <w:pPr>
        <w:tabs>
          <w:tab w:val="num" w:pos="3960"/>
        </w:tabs>
        <w:ind w:left="3960" w:hanging="360"/>
      </w:pPr>
      <w:rPr>
        <w:rFonts w:ascii="Arial" w:hAnsi="Arial" w:hint="default"/>
      </w:rPr>
    </w:lvl>
    <w:lvl w:ilvl="6" w:tplc="2D6C15B8" w:tentative="1">
      <w:start w:val="1"/>
      <w:numFmt w:val="bullet"/>
      <w:lvlText w:val="•"/>
      <w:lvlJc w:val="left"/>
      <w:pPr>
        <w:tabs>
          <w:tab w:val="num" w:pos="4680"/>
        </w:tabs>
        <w:ind w:left="4680" w:hanging="360"/>
      </w:pPr>
      <w:rPr>
        <w:rFonts w:ascii="Arial" w:hAnsi="Arial" w:hint="default"/>
      </w:rPr>
    </w:lvl>
    <w:lvl w:ilvl="7" w:tplc="79F2B1C6" w:tentative="1">
      <w:start w:val="1"/>
      <w:numFmt w:val="bullet"/>
      <w:lvlText w:val="•"/>
      <w:lvlJc w:val="left"/>
      <w:pPr>
        <w:tabs>
          <w:tab w:val="num" w:pos="5400"/>
        </w:tabs>
        <w:ind w:left="5400" w:hanging="360"/>
      </w:pPr>
      <w:rPr>
        <w:rFonts w:ascii="Arial" w:hAnsi="Arial" w:hint="default"/>
      </w:rPr>
    </w:lvl>
    <w:lvl w:ilvl="8" w:tplc="90A81F6E" w:tentative="1">
      <w:start w:val="1"/>
      <w:numFmt w:val="bullet"/>
      <w:lvlText w:val="•"/>
      <w:lvlJc w:val="left"/>
      <w:pPr>
        <w:tabs>
          <w:tab w:val="num" w:pos="6120"/>
        </w:tabs>
        <w:ind w:left="6120" w:hanging="360"/>
      </w:pPr>
      <w:rPr>
        <w:rFonts w:ascii="Arial" w:hAnsi="Arial" w:hint="default"/>
      </w:rPr>
    </w:lvl>
  </w:abstractNum>
  <w:abstractNum w:abstractNumId="7" w15:restartNumberingAfterBreak="0">
    <w:nsid w:val="49E640E9"/>
    <w:multiLevelType w:val="hybridMultilevel"/>
    <w:tmpl w:val="A95A50D0"/>
    <w:lvl w:ilvl="0" w:tplc="E58E3E04">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C71514E"/>
    <w:multiLevelType w:val="hybridMultilevel"/>
    <w:tmpl w:val="C69C052C"/>
    <w:lvl w:ilvl="0" w:tplc="B914E0E4">
      <w:start w:val="1"/>
      <w:numFmt w:val="bullet"/>
      <w:lvlText w:val="o"/>
      <w:lvlJc w:val="left"/>
      <w:pPr>
        <w:tabs>
          <w:tab w:val="num" w:pos="720"/>
        </w:tabs>
        <w:ind w:left="720" w:hanging="360"/>
      </w:pPr>
      <w:rPr>
        <w:rFonts w:ascii="Courier New" w:hAnsi="Courier New" w:cs="Times New Roman" w:hint="default"/>
      </w:rPr>
    </w:lvl>
    <w:lvl w:ilvl="1" w:tplc="2F068796">
      <w:start w:val="1"/>
      <w:numFmt w:val="bullet"/>
      <w:lvlText w:val="o"/>
      <w:lvlJc w:val="left"/>
      <w:pPr>
        <w:tabs>
          <w:tab w:val="num" w:pos="1440"/>
        </w:tabs>
        <w:ind w:left="1440" w:hanging="360"/>
      </w:pPr>
      <w:rPr>
        <w:rFonts w:ascii="Courier New" w:hAnsi="Courier New" w:cs="Times New Roman" w:hint="default"/>
      </w:rPr>
    </w:lvl>
    <w:lvl w:ilvl="2" w:tplc="13DE846C">
      <w:start w:val="1"/>
      <w:numFmt w:val="bullet"/>
      <w:lvlText w:val="o"/>
      <w:lvlJc w:val="left"/>
      <w:pPr>
        <w:tabs>
          <w:tab w:val="num" w:pos="2160"/>
        </w:tabs>
        <w:ind w:left="2160" w:hanging="360"/>
      </w:pPr>
      <w:rPr>
        <w:rFonts w:ascii="Courier New" w:hAnsi="Courier New" w:cs="Times New Roman" w:hint="default"/>
      </w:rPr>
    </w:lvl>
    <w:lvl w:ilvl="3" w:tplc="B460512E">
      <w:start w:val="1"/>
      <w:numFmt w:val="bullet"/>
      <w:lvlText w:val="o"/>
      <w:lvlJc w:val="left"/>
      <w:pPr>
        <w:tabs>
          <w:tab w:val="num" w:pos="2880"/>
        </w:tabs>
        <w:ind w:left="2880" w:hanging="360"/>
      </w:pPr>
      <w:rPr>
        <w:rFonts w:ascii="Courier New" w:hAnsi="Courier New" w:cs="Times New Roman" w:hint="default"/>
      </w:rPr>
    </w:lvl>
    <w:lvl w:ilvl="4" w:tplc="C6BA83C8">
      <w:start w:val="1"/>
      <w:numFmt w:val="bullet"/>
      <w:lvlText w:val="o"/>
      <w:lvlJc w:val="left"/>
      <w:pPr>
        <w:tabs>
          <w:tab w:val="num" w:pos="3600"/>
        </w:tabs>
        <w:ind w:left="3600" w:hanging="360"/>
      </w:pPr>
      <w:rPr>
        <w:rFonts w:ascii="Courier New" w:hAnsi="Courier New" w:cs="Times New Roman" w:hint="default"/>
      </w:rPr>
    </w:lvl>
    <w:lvl w:ilvl="5" w:tplc="1F2E95D0">
      <w:start w:val="1"/>
      <w:numFmt w:val="bullet"/>
      <w:lvlText w:val="o"/>
      <w:lvlJc w:val="left"/>
      <w:pPr>
        <w:tabs>
          <w:tab w:val="num" w:pos="4320"/>
        </w:tabs>
        <w:ind w:left="4320" w:hanging="360"/>
      </w:pPr>
      <w:rPr>
        <w:rFonts w:ascii="Courier New" w:hAnsi="Courier New" w:cs="Times New Roman" w:hint="default"/>
      </w:rPr>
    </w:lvl>
    <w:lvl w:ilvl="6" w:tplc="E174B8AA">
      <w:start w:val="1"/>
      <w:numFmt w:val="bullet"/>
      <w:lvlText w:val="o"/>
      <w:lvlJc w:val="left"/>
      <w:pPr>
        <w:tabs>
          <w:tab w:val="num" w:pos="5040"/>
        </w:tabs>
        <w:ind w:left="5040" w:hanging="360"/>
      </w:pPr>
      <w:rPr>
        <w:rFonts w:ascii="Courier New" w:hAnsi="Courier New" w:cs="Times New Roman" w:hint="default"/>
      </w:rPr>
    </w:lvl>
    <w:lvl w:ilvl="7" w:tplc="E7C27BA4">
      <w:start w:val="1"/>
      <w:numFmt w:val="bullet"/>
      <w:lvlText w:val="o"/>
      <w:lvlJc w:val="left"/>
      <w:pPr>
        <w:tabs>
          <w:tab w:val="num" w:pos="5760"/>
        </w:tabs>
        <w:ind w:left="5760" w:hanging="360"/>
      </w:pPr>
      <w:rPr>
        <w:rFonts w:ascii="Courier New" w:hAnsi="Courier New" w:cs="Times New Roman" w:hint="default"/>
      </w:rPr>
    </w:lvl>
    <w:lvl w:ilvl="8" w:tplc="E40402EA">
      <w:start w:val="1"/>
      <w:numFmt w:val="bullet"/>
      <w:lvlText w:val="o"/>
      <w:lvlJc w:val="left"/>
      <w:pPr>
        <w:tabs>
          <w:tab w:val="num" w:pos="6480"/>
        </w:tabs>
        <w:ind w:left="6480" w:hanging="360"/>
      </w:pPr>
      <w:rPr>
        <w:rFonts w:ascii="Courier New" w:hAnsi="Courier New" w:cs="Times New Roman" w:hint="default"/>
      </w:rPr>
    </w:lvl>
  </w:abstractNum>
  <w:abstractNum w:abstractNumId="9" w15:restartNumberingAfterBreak="0">
    <w:nsid w:val="51DF244C"/>
    <w:multiLevelType w:val="hybridMultilevel"/>
    <w:tmpl w:val="6E0C5134"/>
    <w:lvl w:ilvl="0" w:tplc="C08A1B26">
      <w:start w:val="1"/>
      <w:numFmt w:val="bullet"/>
      <w:lvlText w:val="•"/>
      <w:lvlJc w:val="left"/>
      <w:pPr>
        <w:tabs>
          <w:tab w:val="num" w:pos="644"/>
        </w:tabs>
        <w:ind w:left="644" w:hanging="360"/>
      </w:pPr>
      <w:rPr>
        <w:rFonts w:ascii="Arial" w:hAnsi="Arial" w:cs="Times New Roman" w:hint="default"/>
      </w:rPr>
    </w:lvl>
    <w:lvl w:ilvl="1" w:tplc="E2BA9954">
      <w:start w:val="45"/>
      <w:numFmt w:val="bullet"/>
      <w:lvlText w:val="–"/>
      <w:lvlJc w:val="left"/>
      <w:pPr>
        <w:tabs>
          <w:tab w:val="num" w:pos="1364"/>
        </w:tabs>
        <w:ind w:left="1364" w:hanging="360"/>
      </w:pPr>
      <w:rPr>
        <w:rFonts w:ascii="Arial" w:hAnsi="Arial" w:cs="Times New Roman" w:hint="default"/>
      </w:rPr>
    </w:lvl>
    <w:lvl w:ilvl="2" w:tplc="CB58AB3A">
      <w:start w:val="45"/>
      <w:numFmt w:val="bullet"/>
      <w:lvlText w:val="•"/>
      <w:lvlJc w:val="left"/>
      <w:pPr>
        <w:tabs>
          <w:tab w:val="num" w:pos="2084"/>
        </w:tabs>
        <w:ind w:left="2084" w:hanging="360"/>
      </w:pPr>
      <w:rPr>
        <w:rFonts w:ascii="Arial" w:hAnsi="Arial" w:cs="Times New Roman" w:hint="default"/>
      </w:rPr>
    </w:lvl>
    <w:lvl w:ilvl="3" w:tplc="3BE62EE4">
      <w:start w:val="1"/>
      <w:numFmt w:val="bullet"/>
      <w:lvlText w:val="•"/>
      <w:lvlJc w:val="left"/>
      <w:pPr>
        <w:tabs>
          <w:tab w:val="num" w:pos="2804"/>
        </w:tabs>
        <w:ind w:left="2804" w:hanging="360"/>
      </w:pPr>
      <w:rPr>
        <w:rFonts w:ascii="Arial" w:hAnsi="Arial" w:cs="Times New Roman" w:hint="default"/>
      </w:rPr>
    </w:lvl>
    <w:lvl w:ilvl="4" w:tplc="2CA07AFC">
      <w:start w:val="1"/>
      <w:numFmt w:val="bullet"/>
      <w:lvlText w:val="•"/>
      <w:lvlJc w:val="left"/>
      <w:pPr>
        <w:tabs>
          <w:tab w:val="num" w:pos="3524"/>
        </w:tabs>
        <w:ind w:left="3524" w:hanging="360"/>
      </w:pPr>
      <w:rPr>
        <w:rFonts w:ascii="Arial" w:hAnsi="Arial" w:cs="Times New Roman" w:hint="default"/>
      </w:rPr>
    </w:lvl>
    <w:lvl w:ilvl="5" w:tplc="ABB48D42">
      <w:start w:val="1"/>
      <w:numFmt w:val="bullet"/>
      <w:lvlText w:val="•"/>
      <w:lvlJc w:val="left"/>
      <w:pPr>
        <w:tabs>
          <w:tab w:val="num" w:pos="4244"/>
        </w:tabs>
        <w:ind w:left="4244" w:hanging="360"/>
      </w:pPr>
      <w:rPr>
        <w:rFonts w:ascii="Arial" w:hAnsi="Arial" w:cs="Times New Roman" w:hint="default"/>
      </w:rPr>
    </w:lvl>
    <w:lvl w:ilvl="6" w:tplc="B9C0A65C">
      <w:start w:val="1"/>
      <w:numFmt w:val="bullet"/>
      <w:lvlText w:val="•"/>
      <w:lvlJc w:val="left"/>
      <w:pPr>
        <w:tabs>
          <w:tab w:val="num" w:pos="4964"/>
        </w:tabs>
        <w:ind w:left="4964" w:hanging="360"/>
      </w:pPr>
      <w:rPr>
        <w:rFonts w:ascii="Arial" w:hAnsi="Arial" w:cs="Times New Roman" w:hint="default"/>
      </w:rPr>
    </w:lvl>
    <w:lvl w:ilvl="7" w:tplc="958EE568">
      <w:start w:val="1"/>
      <w:numFmt w:val="bullet"/>
      <w:lvlText w:val="•"/>
      <w:lvlJc w:val="left"/>
      <w:pPr>
        <w:tabs>
          <w:tab w:val="num" w:pos="5684"/>
        </w:tabs>
        <w:ind w:left="5684" w:hanging="360"/>
      </w:pPr>
      <w:rPr>
        <w:rFonts w:ascii="Arial" w:hAnsi="Arial" w:cs="Times New Roman" w:hint="default"/>
      </w:rPr>
    </w:lvl>
    <w:lvl w:ilvl="8" w:tplc="50E6DB70">
      <w:start w:val="1"/>
      <w:numFmt w:val="bullet"/>
      <w:lvlText w:val="•"/>
      <w:lvlJc w:val="left"/>
      <w:pPr>
        <w:tabs>
          <w:tab w:val="num" w:pos="6404"/>
        </w:tabs>
        <w:ind w:left="6404" w:hanging="360"/>
      </w:pPr>
      <w:rPr>
        <w:rFonts w:ascii="Arial" w:hAnsi="Arial" w:cs="Times New Roman" w:hint="default"/>
      </w:rPr>
    </w:lvl>
  </w:abstractNum>
  <w:abstractNum w:abstractNumId="10" w15:restartNumberingAfterBreak="0">
    <w:nsid w:val="64E7350B"/>
    <w:multiLevelType w:val="hybridMultilevel"/>
    <w:tmpl w:val="2BEC57BA"/>
    <w:lvl w:ilvl="0" w:tplc="FFFAAA5C">
      <w:start w:val="1"/>
      <w:numFmt w:val="bullet"/>
      <w:lvlText w:val="o"/>
      <w:lvlJc w:val="left"/>
      <w:pPr>
        <w:tabs>
          <w:tab w:val="num" w:pos="720"/>
        </w:tabs>
        <w:ind w:left="720" w:hanging="360"/>
      </w:pPr>
      <w:rPr>
        <w:rFonts w:ascii="Courier New" w:hAnsi="Courier New" w:cs="Times New Roman" w:hint="default"/>
      </w:rPr>
    </w:lvl>
    <w:lvl w:ilvl="1" w:tplc="17D246C4">
      <w:start w:val="1"/>
      <w:numFmt w:val="bullet"/>
      <w:lvlText w:val="o"/>
      <w:lvlJc w:val="left"/>
      <w:pPr>
        <w:tabs>
          <w:tab w:val="num" w:pos="1440"/>
        </w:tabs>
        <w:ind w:left="1440" w:hanging="360"/>
      </w:pPr>
      <w:rPr>
        <w:rFonts w:ascii="Courier New" w:hAnsi="Courier New" w:cs="Times New Roman" w:hint="default"/>
      </w:rPr>
    </w:lvl>
    <w:lvl w:ilvl="2" w:tplc="343E8882">
      <w:start w:val="1"/>
      <w:numFmt w:val="bullet"/>
      <w:lvlText w:val="o"/>
      <w:lvlJc w:val="left"/>
      <w:pPr>
        <w:tabs>
          <w:tab w:val="num" w:pos="2160"/>
        </w:tabs>
        <w:ind w:left="2160" w:hanging="360"/>
      </w:pPr>
      <w:rPr>
        <w:rFonts w:ascii="Courier New" w:hAnsi="Courier New" w:cs="Times New Roman" w:hint="default"/>
      </w:rPr>
    </w:lvl>
    <w:lvl w:ilvl="3" w:tplc="4CCCB754">
      <w:start w:val="1"/>
      <w:numFmt w:val="bullet"/>
      <w:lvlText w:val="o"/>
      <w:lvlJc w:val="left"/>
      <w:pPr>
        <w:tabs>
          <w:tab w:val="num" w:pos="2880"/>
        </w:tabs>
        <w:ind w:left="2880" w:hanging="360"/>
      </w:pPr>
      <w:rPr>
        <w:rFonts w:ascii="Courier New" w:hAnsi="Courier New" w:cs="Times New Roman" w:hint="default"/>
      </w:rPr>
    </w:lvl>
    <w:lvl w:ilvl="4" w:tplc="9EC2E176">
      <w:start w:val="1"/>
      <w:numFmt w:val="bullet"/>
      <w:lvlText w:val="o"/>
      <w:lvlJc w:val="left"/>
      <w:pPr>
        <w:tabs>
          <w:tab w:val="num" w:pos="3600"/>
        </w:tabs>
        <w:ind w:left="3600" w:hanging="360"/>
      </w:pPr>
      <w:rPr>
        <w:rFonts w:ascii="Courier New" w:hAnsi="Courier New" w:cs="Times New Roman" w:hint="default"/>
      </w:rPr>
    </w:lvl>
    <w:lvl w:ilvl="5" w:tplc="25A47D4A">
      <w:start w:val="1"/>
      <w:numFmt w:val="bullet"/>
      <w:lvlText w:val="o"/>
      <w:lvlJc w:val="left"/>
      <w:pPr>
        <w:tabs>
          <w:tab w:val="num" w:pos="4320"/>
        </w:tabs>
        <w:ind w:left="4320" w:hanging="360"/>
      </w:pPr>
      <w:rPr>
        <w:rFonts w:ascii="Courier New" w:hAnsi="Courier New" w:cs="Times New Roman" w:hint="default"/>
      </w:rPr>
    </w:lvl>
    <w:lvl w:ilvl="6" w:tplc="FE104DB8">
      <w:start w:val="1"/>
      <w:numFmt w:val="bullet"/>
      <w:lvlText w:val="o"/>
      <w:lvlJc w:val="left"/>
      <w:pPr>
        <w:tabs>
          <w:tab w:val="num" w:pos="5040"/>
        </w:tabs>
        <w:ind w:left="5040" w:hanging="360"/>
      </w:pPr>
      <w:rPr>
        <w:rFonts w:ascii="Courier New" w:hAnsi="Courier New" w:cs="Times New Roman" w:hint="default"/>
      </w:rPr>
    </w:lvl>
    <w:lvl w:ilvl="7" w:tplc="10F4D622">
      <w:start w:val="1"/>
      <w:numFmt w:val="bullet"/>
      <w:lvlText w:val="o"/>
      <w:lvlJc w:val="left"/>
      <w:pPr>
        <w:tabs>
          <w:tab w:val="num" w:pos="5760"/>
        </w:tabs>
        <w:ind w:left="5760" w:hanging="360"/>
      </w:pPr>
      <w:rPr>
        <w:rFonts w:ascii="Courier New" w:hAnsi="Courier New" w:cs="Times New Roman" w:hint="default"/>
      </w:rPr>
    </w:lvl>
    <w:lvl w:ilvl="8" w:tplc="8E92005C">
      <w:start w:val="1"/>
      <w:numFmt w:val="bullet"/>
      <w:lvlText w:val="o"/>
      <w:lvlJc w:val="left"/>
      <w:pPr>
        <w:tabs>
          <w:tab w:val="num" w:pos="6480"/>
        </w:tabs>
        <w:ind w:left="6480" w:hanging="360"/>
      </w:pPr>
      <w:rPr>
        <w:rFonts w:ascii="Courier New" w:hAnsi="Courier New" w:cs="Times New Roman" w:hint="default"/>
      </w:rPr>
    </w:lvl>
  </w:abstractNum>
  <w:abstractNum w:abstractNumId="11" w15:restartNumberingAfterBreak="0">
    <w:nsid w:val="694D0CC9"/>
    <w:multiLevelType w:val="hybridMultilevel"/>
    <w:tmpl w:val="AC62DEEC"/>
    <w:lvl w:ilvl="0" w:tplc="7F960858">
      <w:start w:val="1"/>
      <w:numFmt w:val="bullet"/>
      <w:lvlText w:val="•"/>
      <w:lvlJc w:val="left"/>
      <w:pPr>
        <w:tabs>
          <w:tab w:val="num" w:pos="720"/>
        </w:tabs>
        <w:ind w:left="720" w:hanging="360"/>
      </w:pPr>
      <w:rPr>
        <w:rFonts w:ascii="Arial" w:hAnsi="Arial" w:hint="default"/>
      </w:rPr>
    </w:lvl>
    <w:lvl w:ilvl="1" w:tplc="757A506E">
      <w:start w:val="1388"/>
      <w:numFmt w:val="bullet"/>
      <w:lvlText w:val="–"/>
      <w:lvlJc w:val="left"/>
      <w:pPr>
        <w:tabs>
          <w:tab w:val="num" w:pos="1440"/>
        </w:tabs>
        <w:ind w:left="1440" w:hanging="360"/>
      </w:pPr>
      <w:rPr>
        <w:rFonts w:ascii="Arial" w:hAnsi="Arial" w:hint="default"/>
      </w:rPr>
    </w:lvl>
    <w:lvl w:ilvl="2" w:tplc="0409000F">
      <w:start w:val="1"/>
      <w:numFmt w:val="decimal"/>
      <w:lvlText w:val="%3."/>
      <w:lvlJc w:val="left"/>
      <w:pPr>
        <w:tabs>
          <w:tab w:val="num" w:pos="2160"/>
        </w:tabs>
        <w:ind w:left="2160" w:hanging="360"/>
      </w:pPr>
      <w:rPr>
        <w:rFonts w:hint="default"/>
      </w:rPr>
    </w:lvl>
    <w:lvl w:ilvl="3" w:tplc="EE387752">
      <w:start w:val="1"/>
      <w:numFmt w:val="bullet"/>
      <w:lvlText w:val="•"/>
      <w:lvlJc w:val="left"/>
      <w:pPr>
        <w:tabs>
          <w:tab w:val="num" w:pos="2880"/>
        </w:tabs>
        <w:ind w:left="2880" w:hanging="360"/>
      </w:pPr>
      <w:rPr>
        <w:rFonts w:ascii="Arial" w:hAnsi="Arial" w:hint="default"/>
      </w:rPr>
    </w:lvl>
    <w:lvl w:ilvl="4" w:tplc="1EA6164A" w:tentative="1">
      <w:start w:val="1"/>
      <w:numFmt w:val="bullet"/>
      <w:lvlText w:val="•"/>
      <w:lvlJc w:val="left"/>
      <w:pPr>
        <w:tabs>
          <w:tab w:val="num" w:pos="3600"/>
        </w:tabs>
        <w:ind w:left="3600" w:hanging="360"/>
      </w:pPr>
      <w:rPr>
        <w:rFonts w:ascii="Arial" w:hAnsi="Arial" w:hint="default"/>
      </w:rPr>
    </w:lvl>
    <w:lvl w:ilvl="5" w:tplc="8814CE8A" w:tentative="1">
      <w:start w:val="1"/>
      <w:numFmt w:val="bullet"/>
      <w:lvlText w:val="•"/>
      <w:lvlJc w:val="left"/>
      <w:pPr>
        <w:tabs>
          <w:tab w:val="num" w:pos="4320"/>
        </w:tabs>
        <w:ind w:left="4320" w:hanging="360"/>
      </w:pPr>
      <w:rPr>
        <w:rFonts w:ascii="Arial" w:hAnsi="Arial" w:hint="default"/>
      </w:rPr>
    </w:lvl>
    <w:lvl w:ilvl="6" w:tplc="04E66636" w:tentative="1">
      <w:start w:val="1"/>
      <w:numFmt w:val="bullet"/>
      <w:lvlText w:val="•"/>
      <w:lvlJc w:val="left"/>
      <w:pPr>
        <w:tabs>
          <w:tab w:val="num" w:pos="5040"/>
        </w:tabs>
        <w:ind w:left="5040" w:hanging="360"/>
      </w:pPr>
      <w:rPr>
        <w:rFonts w:ascii="Arial" w:hAnsi="Arial" w:hint="default"/>
      </w:rPr>
    </w:lvl>
    <w:lvl w:ilvl="7" w:tplc="BA56F816" w:tentative="1">
      <w:start w:val="1"/>
      <w:numFmt w:val="bullet"/>
      <w:lvlText w:val="•"/>
      <w:lvlJc w:val="left"/>
      <w:pPr>
        <w:tabs>
          <w:tab w:val="num" w:pos="5760"/>
        </w:tabs>
        <w:ind w:left="5760" w:hanging="360"/>
      </w:pPr>
      <w:rPr>
        <w:rFonts w:ascii="Arial" w:hAnsi="Arial" w:hint="default"/>
      </w:rPr>
    </w:lvl>
    <w:lvl w:ilvl="8" w:tplc="1C48646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6AC6059B"/>
    <w:multiLevelType w:val="hybridMultilevel"/>
    <w:tmpl w:val="642A0FE6"/>
    <w:lvl w:ilvl="0" w:tplc="60A2B660">
      <w:start w:val="1"/>
      <w:numFmt w:val="bullet"/>
      <w:lvlText w:val="•"/>
      <w:lvlJc w:val="left"/>
      <w:pPr>
        <w:tabs>
          <w:tab w:val="num" w:pos="360"/>
        </w:tabs>
        <w:ind w:left="360" w:hanging="360"/>
      </w:pPr>
      <w:rPr>
        <w:rFonts w:ascii="Arial" w:hAnsi="Arial" w:hint="default"/>
      </w:rPr>
    </w:lvl>
    <w:lvl w:ilvl="1" w:tplc="24567CC4">
      <w:start w:val="1"/>
      <w:numFmt w:val="bullet"/>
      <w:lvlText w:val="•"/>
      <w:lvlJc w:val="left"/>
      <w:pPr>
        <w:tabs>
          <w:tab w:val="num" w:pos="1080"/>
        </w:tabs>
        <w:ind w:left="1080" w:hanging="360"/>
      </w:pPr>
      <w:rPr>
        <w:rFonts w:ascii="Arial" w:hAnsi="Arial" w:hint="default"/>
      </w:rPr>
    </w:lvl>
    <w:lvl w:ilvl="2" w:tplc="F5347F32">
      <w:start w:val="2136"/>
      <w:numFmt w:val="bullet"/>
      <w:lvlText w:val="•"/>
      <w:lvlJc w:val="left"/>
      <w:pPr>
        <w:tabs>
          <w:tab w:val="num" w:pos="1800"/>
        </w:tabs>
        <w:ind w:left="1800" w:hanging="360"/>
      </w:pPr>
      <w:rPr>
        <w:rFonts w:ascii="Arial" w:hAnsi="Arial" w:hint="default"/>
      </w:rPr>
    </w:lvl>
    <w:lvl w:ilvl="3" w:tplc="17241C8A">
      <w:start w:val="2136"/>
      <w:numFmt w:val="bullet"/>
      <w:lvlText w:val="–"/>
      <w:lvlJc w:val="left"/>
      <w:pPr>
        <w:tabs>
          <w:tab w:val="num" w:pos="2520"/>
        </w:tabs>
        <w:ind w:left="2520" w:hanging="360"/>
      </w:pPr>
      <w:rPr>
        <w:rFonts w:ascii="Arial" w:hAnsi="Arial" w:hint="default"/>
      </w:rPr>
    </w:lvl>
    <w:lvl w:ilvl="4" w:tplc="245AE558" w:tentative="1">
      <w:start w:val="1"/>
      <w:numFmt w:val="bullet"/>
      <w:lvlText w:val="•"/>
      <w:lvlJc w:val="left"/>
      <w:pPr>
        <w:tabs>
          <w:tab w:val="num" w:pos="3240"/>
        </w:tabs>
        <w:ind w:left="3240" w:hanging="360"/>
      </w:pPr>
      <w:rPr>
        <w:rFonts w:ascii="Arial" w:hAnsi="Arial" w:hint="default"/>
      </w:rPr>
    </w:lvl>
    <w:lvl w:ilvl="5" w:tplc="09324830" w:tentative="1">
      <w:start w:val="1"/>
      <w:numFmt w:val="bullet"/>
      <w:lvlText w:val="•"/>
      <w:lvlJc w:val="left"/>
      <w:pPr>
        <w:tabs>
          <w:tab w:val="num" w:pos="3960"/>
        </w:tabs>
        <w:ind w:left="3960" w:hanging="360"/>
      </w:pPr>
      <w:rPr>
        <w:rFonts w:ascii="Arial" w:hAnsi="Arial" w:hint="default"/>
      </w:rPr>
    </w:lvl>
    <w:lvl w:ilvl="6" w:tplc="EF485602" w:tentative="1">
      <w:start w:val="1"/>
      <w:numFmt w:val="bullet"/>
      <w:lvlText w:val="•"/>
      <w:lvlJc w:val="left"/>
      <w:pPr>
        <w:tabs>
          <w:tab w:val="num" w:pos="4680"/>
        </w:tabs>
        <w:ind w:left="4680" w:hanging="360"/>
      </w:pPr>
      <w:rPr>
        <w:rFonts w:ascii="Arial" w:hAnsi="Arial" w:hint="default"/>
      </w:rPr>
    </w:lvl>
    <w:lvl w:ilvl="7" w:tplc="E52EC1C6" w:tentative="1">
      <w:start w:val="1"/>
      <w:numFmt w:val="bullet"/>
      <w:lvlText w:val="•"/>
      <w:lvlJc w:val="left"/>
      <w:pPr>
        <w:tabs>
          <w:tab w:val="num" w:pos="5400"/>
        </w:tabs>
        <w:ind w:left="5400" w:hanging="360"/>
      </w:pPr>
      <w:rPr>
        <w:rFonts w:ascii="Arial" w:hAnsi="Arial" w:hint="default"/>
      </w:rPr>
    </w:lvl>
    <w:lvl w:ilvl="8" w:tplc="6AAA593C" w:tentative="1">
      <w:start w:val="1"/>
      <w:numFmt w:val="bullet"/>
      <w:lvlText w:val="•"/>
      <w:lvlJc w:val="left"/>
      <w:pPr>
        <w:tabs>
          <w:tab w:val="num" w:pos="6120"/>
        </w:tabs>
        <w:ind w:left="6120" w:hanging="360"/>
      </w:pPr>
      <w:rPr>
        <w:rFonts w:ascii="Arial" w:hAnsi="Arial" w:hint="default"/>
      </w:rPr>
    </w:lvl>
  </w:abstractNum>
  <w:abstractNum w:abstractNumId="13" w15:restartNumberingAfterBreak="0">
    <w:nsid w:val="6EBC733F"/>
    <w:multiLevelType w:val="hybridMultilevel"/>
    <w:tmpl w:val="645203C8"/>
    <w:lvl w:ilvl="0" w:tplc="DCC8910E">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4" w15:restartNumberingAfterBreak="0">
    <w:nsid w:val="7FD14120"/>
    <w:multiLevelType w:val="hybridMultilevel"/>
    <w:tmpl w:val="074674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11"/>
  </w:num>
  <w:num w:numId="3">
    <w:abstractNumId w:val="5"/>
  </w:num>
  <w:num w:numId="4">
    <w:abstractNumId w:val="1"/>
  </w:num>
  <w:num w:numId="5">
    <w:abstractNumId w:val="9"/>
  </w:num>
  <w:num w:numId="6">
    <w:abstractNumId w:val="0"/>
  </w:num>
  <w:num w:numId="7">
    <w:abstractNumId w:val="8"/>
  </w:num>
  <w:num w:numId="8">
    <w:abstractNumId w:val="10"/>
  </w:num>
  <w:num w:numId="9">
    <w:abstractNumId w:val="3"/>
  </w:num>
  <w:num w:numId="10">
    <w:abstractNumId w:val="2"/>
  </w:num>
  <w:num w:numId="11">
    <w:abstractNumId w:val="14"/>
  </w:num>
  <w:num w:numId="12">
    <w:abstractNumId w:val="4"/>
  </w:num>
  <w:num w:numId="13">
    <w:abstractNumId w:val="12"/>
  </w:num>
  <w:num w:numId="14">
    <w:abstractNumId w:val="7"/>
  </w:num>
  <w:num w:numId="1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1411E"/>
    <w:rsid w:val="0000027B"/>
    <w:rsid w:val="00001C41"/>
    <w:rsid w:val="00002874"/>
    <w:rsid w:val="00002B6B"/>
    <w:rsid w:val="000034B4"/>
    <w:rsid w:val="00004B49"/>
    <w:rsid w:val="000051C9"/>
    <w:rsid w:val="0001021E"/>
    <w:rsid w:val="00010F53"/>
    <w:rsid w:val="0001167E"/>
    <w:rsid w:val="00014027"/>
    <w:rsid w:val="000148C0"/>
    <w:rsid w:val="000170BC"/>
    <w:rsid w:val="000206DB"/>
    <w:rsid w:val="00025728"/>
    <w:rsid w:val="00025CC3"/>
    <w:rsid w:val="00027804"/>
    <w:rsid w:val="00030474"/>
    <w:rsid w:val="0003075E"/>
    <w:rsid w:val="00030A31"/>
    <w:rsid w:val="00031083"/>
    <w:rsid w:val="000355A3"/>
    <w:rsid w:val="000414D4"/>
    <w:rsid w:val="000432BB"/>
    <w:rsid w:val="0004415A"/>
    <w:rsid w:val="00046583"/>
    <w:rsid w:val="00046891"/>
    <w:rsid w:val="0004701A"/>
    <w:rsid w:val="00047744"/>
    <w:rsid w:val="000504BC"/>
    <w:rsid w:val="000507AB"/>
    <w:rsid w:val="000507DA"/>
    <w:rsid w:val="00050EB7"/>
    <w:rsid w:val="00051805"/>
    <w:rsid w:val="00052781"/>
    <w:rsid w:val="00055224"/>
    <w:rsid w:val="00056C12"/>
    <w:rsid w:val="000603BF"/>
    <w:rsid w:val="00060E48"/>
    <w:rsid w:val="00062486"/>
    <w:rsid w:val="00064417"/>
    <w:rsid w:val="00070CA5"/>
    <w:rsid w:val="00071E09"/>
    <w:rsid w:val="00073998"/>
    <w:rsid w:val="000747B1"/>
    <w:rsid w:val="00076143"/>
    <w:rsid w:val="00076FC4"/>
    <w:rsid w:val="00077D0C"/>
    <w:rsid w:val="00081B42"/>
    <w:rsid w:val="00087C69"/>
    <w:rsid w:val="00090AB2"/>
    <w:rsid w:val="00091646"/>
    <w:rsid w:val="00091C3F"/>
    <w:rsid w:val="00093BBD"/>
    <w:rsid w:val="00093C31"/>
    <w:rsid w:val="00095528"/>
    <w:rsid w:val="0009688D"/>
    <w:rsid w:val="00096A68"/>
    <w:rsid w:val="00096C66"/>
    <w:rsid w:val="00097454"/>
    <w:rsid w:val="00097E8F"/>
    <w:rsid w:val="000A27C1"/>
    <w:rsid w:val="000A31B3"/>
    <w:rsid w:val="000A4F19"/>
    <w:rsid w:val="000A6E95"/>
    <w:rsid w:val="000B0BD7"/>
    <w:rsid w:val="000B156E"/>
    <w:rsid w:val="000B2EF4"/>
    <w:rsid w:val="000B356D"/>
    <w:rsid w:val="000B4C82"/>
    <w:rsid w:val="000B6606"/>
    <w:rsid w:val="000B67FF"/>
    <w:rsid w:val="000C0A2A"/>
    <w:rsid w:val="000C0F3C"/>
    <w:rsid w:val="000C37F5"/>
    <w:rsid w:val="000C7E43"/>
    <w:rsid w:val="000D1625"/>
    <w:rsid w:val="000D2FAD"/>
    <w:rsid w:val="000D4A69"/>
    <w:rsid w:val="000D6E16"/>
    <w:rsid w:val="000D6F51"/>
    <w:rsid w:val="000D7892"/>
    <w:rsid w:val="000E0755"/>
    <w:rsid w:val="000E1298"/>
    <w:rsid w:val="000E12E9"/>
    <w:rsid w:val="000E20C4"/>
    <w:rsid w:val="000E26DC"/>
    <w:rsid w:val="000E3248"/>
    <w:rsid w:val="000E5CE3"/>
    <w:rsid w:val="000F0EC1"/>
    <w:rsid w:val="000F1C6D"/>
    <w:rsid w:val="000F2203"/>
    <w:rsid w:val="000F259C"/>
    <w:rsid w:val="000F3052"/>
    <w:rsid w:val="000F5B1A"/>
    <w:rsid w:val="00100317"/>
    <w:rsid w:val="00100528"/>
    <w:rsid w:val="00100D01"/>
    <w:rsid w:val="00101905"/>
    <w:rsid w:val="00102781"/>
    <w:rsid w:val="00103401"/>
    <w:rsid w:val="00104F9D"/>
    <w:rsid w:val="00105A1C"/>
    <w:rsid w:val="00110B9B"/>
    <w:rsid w:val="0011120A"/>
    <w:rsid w:val="00112944"/>
    <w:rsid w:val="00114356"/>
    <w:rsid w:val="001151D9"/>
    <w:rsid w:val="001165A1"/>
    <w:rsid w:val="001219C9"/>
    <w:rsid w:val="00123DD6"/>
    <w:rsid w:val="00124482"/>
    <w:rsid w:val="00124D6F"/>
    <w:rsid w:val="001306AC"/>
    <w:rsid w:val="00130A38"/>
    <w:rsid w:val="00132980"/>
    <w:rsid w:val="0013440F"/>
    <w:rsid w:val="001407E6"/>
    <w:rsid w:val="00140D4D"/>
    <w:rsid w:val="00140FE6"/>
    <w:rsid w:val="00141118"/>
    <w:rsid w:val="00142854"/>
    <w:rsid w:val="00144980"/>
    <w:rsid w:val="00144DED"/>
    <w:rsid w:val="00145B24"/>
    <w:rsid w:val="0014608B"/>
    <w:rsid w:val="001462C9"/>
    <w:rsid w:val="0015002B"/>
    <w:rsid w:val="001507B1"/>
    <w:rsid w:val="001564E7"/>
    <w:rsid w:val="001567D8"/>
    <w:rsid w:val="00157669"/>
    <w:rsid w:val="00160EEA"/>
    <w:rsid w:val="00163484"/>
    <w:rsid w:val="001634E5"/>
    <w:rsid w:val="00165287"/>
    <w:rsid w:val="00165535"/>
    <w:rsid w:val="00177A80"/>
    <w:rsid w:val="001806AF"/>
    <w:rsid w:val="00180E6C"/>
    <w:rsid w:val="001823B2"/>
    <w:rsid w:val="00182C77"/>
    <w:rsid w:val="00183030"/>
    <w:rsid w:val="001851F5"/>
    <w:rsid w:val="0018524D"/>
    <w:rsid w:val="00187600"/>
    <w:rsid w:val="00191C98"/>
    <w:rsid w:val="00192DF7"/>
    <w:rsid w:val="00193689"/>
    <w:rsid w:val="001940F0"/>
    <w:rsid w:val="00194B7C"/>
    <w:rsid w:val="0019527B"/>
    <w:rsid w:val="001A04F1"/>
    <w:rsid w:val="001A15D3"/>
    <w:rsid w:val="001A2ABD"/>
    <w:rsid w:val="001A3918"/>
    <w:rsid w:val="001A3AC8"/>
    <w:rsid w:val="001A724B"/>
    <w:rsid w:val="001B1214"/>
    <w:rsid w:val="001B2865"/>
    <w:rsid w:val="001B3535"/>
    <w:rsid w:val="001B494C"/>
    <w:rsid w:val="001B5F3F"/>
    <w:rsid w:val="001C0883"/>
    <w:rsid w:val="001C190D"/>
    <w:rsid w:val="001C26F5"/>
    <w:rsid w:val="001C2E47"/>
    <w:rsid w:val="001C3327"/>
    <w:rsid w:val="001C479B"/>
    <w:rsid w:val="001C64A6"/>
    <w:rsid w:val="001C7116"/>
    <w:rsid w:val="001C7C0E"/>
    <w:rsid w:val="001D00E3"/>
    <w:rsid w:val="001D02CD"/>
    <w:rsid w:val="001D1113"/>
    <w:rsid w:val="001D13C9"/>
    <w:rsid w:val="001D3C75"/>
    <w:rsid w:val="001E24A1"/>
    <w:rsid w:val="001E31A3"/>
    <w:rsid w:val="001E3FF2"/>
    <w:rsid w:val="001E5560"/>
    <w:rsid w:val="001F02F8"/>
    <w:rsid w:val="001F370E"/>
    <w:rsid w:val="001F43BC"/>
    <w:rsid w:val="001F4682"/>
    <w:rsid w:val="001F7A22"/>
    <w:rsid w:val="002026C8"/>
    <w:rsid w:val="00202F2C"/>
    <w:rsid w:val="002036F3"/>
    <w:rsid w:val="002042D1"/>
    <w:rsid w:val="002054F7"/>
    <w:rsid w:val="002067E2"/>
    <w:rsid w:val="00207BD8"/>
    <w:rsid w:val="00210319"/>
    <w:rsid w:val="00211D15"/>
    <w:rsid w:val="00214EC2"/>
    <w:rsid w:val="00215035"/>
    <w:rsid w:val="002236DB"/>
    <w:rsid w:val="0022507C"/>
    <w:rsid w:val="00225081"/>
    <w:rsid w:val="0022621A"/>
    <w:rsid w:val="00227259"/>
    <w:rsid w:val="00230AB4"/>
    <w:rsid w:val="002316C5"/>
    <w:rsid w:val="0023243B"/>
    <w:rsid w:val="00234F0C"/>
    <w:rsid w:val="00235131"/>
    <w:rsid w:val="00235B97"/>
    <w:rsid w:val="00235D22"/>
    <w:rsid w:val="00236315"/>
    <w:rsid w:val="00236D33"/>
    <w:rsid w:val="0024118D"/>
    <w:rsid w:val="0024136E"/>
    <w:rsid w:val="00245BAE"/>
    <w:rsid w:val="00246983"/>
    <w:rsid w:val="00246ABC"/>
    <w:rsid w:val="00251FAE"/>
    <w:rsid w:val="00252980"/>
    <w:rsid w:val="00253D9A"/>
    <w:rsid w:val="002550DE"/>
    <w:rsid w:val="002556CF"/>
    <w:rsid w:val="0026023B"/>
    <w:rsid w:val="0026279F"/>
    <w:rsid w:val="002639BB"/>
    <w:rsid w:val="00264B7B"/>
    <w:rsid w:val="002652D7"/>
    <w:rsid w:val="00270399"/>
    <w:rsid w:val="0027043E"/>
    <w:rsid w:val="00271F22"/>
    <w:rsid w:val="00273B4F"/>
    <w:rsid w:val="00275D8F"/>
    <w:rsid w:val="00276B8D"/>
    <w:rsid w:val="002774EE"/>
    <w:rsid w:val="00280A71"/>
    <w:rsid w:val="00282F6C"/>
    <w:rsid w:val="00283F5A"/>
    <w:rsid w:val="00285B3D"/>
    <w:rsid w:val="00285D8F"/>
    <w:rsid w:val="0028687A"/>
    <w:rsid w:val="002870A7"/>
    <w:rsid w:val="00287103"/>
    <w:rsid w:val="00292A07"/>
    <w:rsid w:val="00292CCB"/>
    <w:rsid w:val="00293A3C"/>
    <w:rsid w:val="00294254"/>
    <w:rsid w:val="00295C8D"/>
    <w:rsid w:val="002A0523"/>
    <w:rsid w:val="002A07BD"/>
    <w:rsid w:val="002A09B9"/>
    <w:rsid w:val="002A1B5E"/>
    <w:rsid w:val="002A3D38"/>
    <w:rsid w:val="002A633F"/>
    <w:rsid w:val="002A6AAF"/>
    <w:rsid w:val="002A6D8A"/>
    <w:rsid w:val="002A79C8"/>
    <w:rsid w:val="002B0688"/>
    <w:rsid w:val="002B0736"/>
    <w:rsid w:val="002B0DFD"/>
    <w:rsid w:val="002B3BFC"/>
    <w:rsid w:val="002B3CD8"/>
    <w:rsid w:val="002B4692"/>
    <w:rsid w:val="002B52DC"/>
    <w:rsid w:val="002B56AD"/>
    <w:rsid w:val="002B741C"/>
    <w:rsid w:val="002C02F3"/>
    <w:rsid w:val="002C1D0D"/>
    <w:rsid w:val="002C25A4"/>
    <w:rsid w:val="002C2CA1"/>
    <w:rsid w:val="002C314D"/>
    <w:rsid w:val="002C3BF4"/>
    <w:rsid w:val="002C750C"/>
    <w:rsid w:val="002D1C6B"/>
    <w:rsid w:val="002D23C1"/>
    <w:rsid w:val="002D608C"/>
    <w:rsid w:val="002D6537"/>
    <w:rsid w:val="002D7EA7"/>
    <w:rsid w:val="002E1BB3"/>
    <w:rsid w:val="002E2F25"/>
    <w:rsid w:val="002E658C"/>
    <w:rsid w:val="002F01DA"/>
    <w:rsid w:val="002F099C"/>
    <w:rsid w:val="002F29F5"/>
    <w:rsid w:val="002F3B89"/>
    <w:rsid w:val="002F5210"/>
    <w:rsid w:val="0030235A"/>
    <w:rsid w:val="003043C8"/>
    <w:rsid w:val="003058E6"/>
    <w:rsid w:val="00305BF5"/>
    <w:rsid w:val="00305ED1"/>
    <w:rsid w:val="0031150D"/>
    <w:rsid w:val="00311F29"/>
    <w:rsid w:val="00314DB1"/>
    <w:rsid w:val="00314DD3"/>
    <w:rsid w:val="00314E86"/>
    <w:rsid w:val="00315156"/>
    <w:rsid w:val="00316C9A"/>
    <w:rsid w:val="00317581"/>
    <w:rsid w:val="00320601"/>
    <w:rsid w:val="00322FCC"/>
    <w:rsid w:val="003234EC"/>
    <w:rsid w:val="00324345"/>
    <w:rsid w:val="00324928"/>
    <w:rsid w:val="00325F4B"/>
    <w:rsid w:val="00326406"/>
    <w:rsid w:val="00326C84"/>
    <w:rsid w:val="00331668"/>
    <w:rsid w:val="003347D9"/>
    <w:rsid w:val="00340329"/>
    <w:rsid w:val="0034474C"/>
    <w:rsid w:val="0034520B"/>
    <w:rsid w:val="00345711"/>
    <w:rsid w:val="0034626D"/>
    <w:rsid w:val="00347313"/>
    <w:rsid w:val="00350C10"/>
    <w:rsid w:val="0035194B"/>
    <w:rsid w:val="003544EF"/>
    <w:rsid w:val="00354629"/>
    <w:rsid w:val="00360004"/>
    <w:rsid w:val="0036382E"/>
    <w:rsid w:val="0036720C"/>
    <w:rsid w:val="00367246"/>
    <w:rsid w:val="00372624"/>
    <w:rsid w:val="003729B3"/>
    <w:rsid w:val="00372E6E"/>
    <w:rsid w:val="003751D0"/>
    <w:rsid w:val="003753DF"/>
    <w:rsid w:val="00375BA0"/>
    <w:rsid w:val="003775C9"/>
    <w:rsid w:val="00380823"/>
    <w:rsid w:val="0038121F"/>
    <w:rsid w:val="00382E0E"/>
    <w:rsid w:val="003836D7"/>
    <w:rsid w:val="0038399F"/>
    <w:rsid w:val="0038414C"/>
    <w:rsid w:val="00384576"/>
    <w:rsid w:val="00386499"/>
    <w:rsid w:val="003869E8"/>
    <w:rsid w:val="003A1265"/>
    <w:rsid w:val="003A200E"/>
    <w:rsid w:val="003A2765"/>
    <w:rsid w:val="003A44BF"/>
    <w:rsid w:val="003A4C46"/>
    <w:rsid w:val="003A5417"/>
    <w:rsid w:val="003A6326"/>
    <w:rsid w:val="003A69FB"/>
    <w:rsid w:val="003A6DB3"/>
    <w:rsid w:val="003A7961"/>
    <w:rsid w:val="003A7FF6"/>
    <w:rsid w:val="003B002D"/>
    <w:rsid w:val="003B140D"/>
    <w:rsid w:val="003B1554"/>
    <w:rsid w:val="003B1A89"/>
    <w:rsid w:val="003B27FD"/>
    <w:rsid w:val="003B319C"/>
    <w:rsid w:val="003B3FD4"/>
    <w:rsid w:val="003B4011"/>
    <w:rsid w:val="003B40DC"/>
    <w:rsid w:val="003B65C9"/>
    <w:rsid w:val="003C265F"/>
    <w:rsid w:val="003C39FE"/>
    <w:rsid w:val="003C5E4B"/>
    <w:rsid w:val="003C767D"/>
    <w:rsid w:val="003D0F8C"/>
    <w:rsid w:val="003D202C"/>
    <w:rsid w:val="003D2EB9"/>
    <w:rsid w:val="003D3474"/>
    <w:rsid w:val="003D4E3B"/>
    <w:rsid w:val="003E16EE"/>
    <w:rsid w:val="003E32AF"/>
    <w:rsid w:val="003E3E34"/>
    <w:rsid w:val="003E4027"/>
    <w:rsid w:val="003E4896"/>
    <w:rsid w:val="003E500E"/>
    <w:rsid w:val="003E5F6C"/>
    <w:rsid w:val="003F23D6"/>
    <w:rsid w:val="003F6FD5"/>
    <w:rsid w:val="00400102"/>
    <w:rsid w:val="004009FD"/>
    <w:rsid w:val="00402490"/>
    <w:rsid w:val="00402FE8"/>
    <w:rsid w:val="0040572D"/>
    <w:rsid w:val="00407841"/>
    <w:rsid w:val="00412A99"/>
    <w:rsid w:val="0041325E"/>
    <w:rsid w:val="00413517"/>
    <w:rsid w:val="00413F86"/>
    <w:rsid w:val="00414537"/>
    <w:rsid w:val="00416AB4"/>
    <w:rsid w:val="00420D86"/>
    <w:rsid w:val="00421CBC"/>
    <w:rsid w:val="00425437"/>
    <w:rsid w:val="00425D11"/>
    <w:rsid w:val="004266C0"/>
    <w:rsid w:val="00427D85"/>
    <w:rsid w:val="00431412"/>
    <w:rsid w:val="00432AEE"/>
    <w:rsid w:val="004330A3"/>
    <w:rsid w:val="00433742"/>
    <w:rsid w:val="00433CD2"/>
    <w:rsid w:val="00437E8A"/>
    <w:rsid w:val="004401F1"/>
    <w:rsid w:val="00442066"/>
    <w:rsid w:val="00442E4F"/>
    <w:rsid w:val="004464AD"/>
    <w:rsid w:val="004468D2"/>
    <w:rsid w:val="004504DC"/>
    <w:rsid w:val="004511BB"/>
    <w:rsid w:val="00451736"/>
    <w:rsid w:val="00452111"/>
    <w:rsid w:val="00452810"/>
    <w:rsid w:val="00454597"/>
    <w:rsid w:val="0045480F"/>
    <w:rsid w:val="00456370"/>
    <w:rsid w:val="00456731"/>
    <w:rsid w:val="0045690E"/>
    <w:rsid w:val="00457FEE"/>
    <w:rsid w:val="004624EE"/>
    <w:rsid w:val="00463D54"/>
    <w:rsid w:val="00465175"/>
    <w:rsid w:val="00465AB8"/>
    <w:rsid w:val="004678E0"/>
    <w:rsid w:val="00473E96"/>
    <w:rsid w:val="004818F9"/>
    <w:rsid w:val="00481A6C"/>
    <w:rsid w:val="00481F94"/>
    <w:rsid w:val="00483383"/>
    <w:rsid w:val="00485FA8"/>
    <w:rsid w:val="00486437"/>
    <w:rsid w:val="004874F3"/>
    <w:rsid w:val="00487CD0"/>
    <w:rsid w:val="004901D2"/>
    <w:rsid w:val="00492CDE"/>
    <w:rsid w:val="004943FB"/>
    <w:rsid w:val="00494422"/>
    <w:rsid w:val="004945AA"/>
    <w:rsid w:val="00496A9E"/>
    <w:rsid w:val="00497423"/>
    <w:rsid w:val="004A16F1"/>
    <w:rsid w:val="004A17B5"/>
    <w:rsid w:val="004A2137"/>
    <w:rsid w:val="004A50DA"/>
    <w:rsid w:val="004A5E38"/>
    <w:rsid w:val="004B23BC"/>
    <w:rsid w:val="004B2BB6"/>
    <w:rsid w:val="004B48A7"/>
    <w:rsid w:val="004B4954"/>
    <w:rsid w:val="004B623E"/>
    <w:rsid w:val="004B6FA2"/>
    <w:rsid w:val="004C0936"/>
    <w:rsid w:val="004C10C8"/>
    <w:rsid w:val="004C1762"/>
    <w:rsid w:val="004C1B59"/>
    <w:rsid w:val="004C24B2"/>
    <w:rsid w:val="004C4B60"/>
    <w:rsid w:val="004C57F8"/>
    <w:rsid w:val="004C629D"/>
    <w:rsid w:val="004D126E"/>
    <w:rsid w:val="004D2EA1"/>
    <w:rsid w:val="004D3D56"/>
    <w:rsid w:val="004D3DE5"/>
    <w:rsid w:val="004D42C3"/>
    <w:rsid w:val="004D4D49"/>
    <w:rsid w:val="004D4EC3"/>
    <w:rsid w:val="004D5036"/>
    <w:rsid w:val="004D5E61"/>
    <w:rsid w:val="004D6725"/>
    <w:rsid w:val="004D76DF"/>
    <w:rsid w:val="004E0ACA"/>
    <w:rsid w:val="004E2392"/>
    <w:rsid w:val="004E4DE6"/>
    <w:rsid w:val="004E52A6"/>
    <w:rsid w:val="004E673A"/>
    <w:rsid w:val="004E7BC9"/>
    <w:rsid w:val="004F05F1"/>
    <w:rsid w:val="004F1AEC"/>
    <w:rsid w:val="004F1B5A"/>
    <w:rsid w:val="004F3CA2"/>
    <w:rsid w:val="004F45B1"/>
    <w:rsid w:val="004F4D49"/>
    <w:rsid w:val="004F69E0"/>
    <w:rsid w:val="005004FF"/>
    <w:rsid w:val="00502983"/>
    <w:rsid w:val="005038BB"/>
    <w:rsid w:val="00503FDD"/>
    <w:rsid w:val="00504418"/>
    <w:rsid w:val="0050484C"/>
    <w:rsid w:val="00512543"/>
    <w:rsid w:val="00512E12"/>
    <w:rsid w:val="00512F4B"/>
    <w:rsid w:val="0051376A"/>
    <w:rsid w:val="00513911"/>
    <w:rsid w:val="00513D0A"/>
    <w:rsid w:val="0051439C"/>
    <w:rsid w:val="005161FC"/>
    <w:rsid w:val="00516FA8"/>
    <w:rsid w:val="005218C0"/>
    <w:rsid w:val="00523565"/>
    <w:rsid w:val="005235A5"/>
    <w:rsid w:val="0052457A"/>
    <w:rsid w:val="0053131A"/>
    <w:rsid w:val="005320A9"/>
    <w:rsid w:val="005322BA"/>
    <w:rsid w:val="0053261D"/>
    <w:rsid w:val="005328BC"/>
    <w:rsid w:val="0053648E"/>
    <w:rsid w:val="00537822"/>
    <w:rsid w:val="00543D1F"/>
    <w:rsid w:val="00545F58"/>
    <w:rsid w:val="0054603C"/>
    <w:rsid w:val="00550630"/>
    <w:rsid w:val="00551DFF"/>
    <w:rsid w:val="00552B19"/>
    <w:rsid w:val="0055317D"/>
    <w:rsid w:val="00553A6C"/>
    <w:rsid w:val="00553DE3"/>
    <w:rsid w:val="0056092A"/>
    <w:rsid w:val="005618B2"/>
    <w:rsid w:val="00570BB2"/>
    <w:rsid w:val="005715AC"/>
    <w:rsid w:val="0057217F"/>
    <w:rsid w:val="00573BA1"/>
    <w:rsid w:val="00574235"/>
    <w:rsid w:val="005754F8"/>
    <w:rsid w:val="00575A6B"/>
    <w:rsid w:val="00580518"/>
    <w:rsid w:val="00586C04"/>
    <w:rsid w:val="00587DDF"/>
    <w:rsid w:val="00591ACA"/>
    <w:rsid w:val="00592BDF"/>
    <w:rsid w:val="0059430A"/>
    <w:rsid w:val="005943C0"/>
    <w:rsid w:val="00595F0B"/>
    <w:rsid w:val="005A11F4"/>
    <w:rsid w:val="005A29A4"/>
    <w:rsid w:val="005A766D"/>
    <w:rsid w:val="005B0EF2"/>
    <w:rsid w:val="005B2C01"/>
    <w:rsid w:val="005B2D2C"/>
    <w:rsid w:val="005B36C0"/>
    <w:rsid w:val="005B4B91"/>
    <w:rsid w:val="005C16A8"/>
    <w:rsid w:val="005C2B6F"/>
    <w:rsid w:val="005C657D"/>
    <w:rsid w:val="005C669A"/>
    <w:rsid w:val="005C6A01"/>
    <w:rsid w:val="005C7D9F"/>
    <w:rsid w:val="005D079B"/>
    <w:rsid w:val="005D1ACA"/>
    <w:rsid w:val="005D59C0"/>
    <w:rsid w:val="005D68E7"/>
    <w:rsid w:val="005D6B9D"/>
    <w:rsid w:val="005E149E"/>
    <w:rsid w:val="005E14B6"/>
    <w:rsid w:val="005E373B"/>
    <w:rsid w:val="005E5126"/>
    <w:rsid w:val="005E6634"/>
    <w:rsid w:val="005F0836"/>
    <w:rsid w:val="005F2E42"/>
    <w:rsid w:val="005F3E73"/>
    <w:rsid w:val="005F73CA"/>
    <w:rsid w:val="005F7DCB"/>
    <w:rsid w:val="00601BDB"/>
    <w:rsid w:val="00602B9F"/>
    <w:rsid w:val="006047AF"/>
    <w:rsid w:val="00606072"/>
    <w:rsid w:val="00611CD9"/>
    <w:rsid w:val="00612922"/>
    <w:rsid w:val="00612E90"/>
    <w:rsid w:val="00613855"/>
    <w:rsid w:val="00613AB4"/>
    <w:rsid w:val="00615106"/>
    <w:rsid w:val="00616175"/>
    <w:rsid w:val="006177B6"/>
    <w:rsid w:val="006225B3"/>
    <w:rsid w:val="00624C40"/>
    <w:rsid w:val="00633AB4"/>
    <w:rsid w:val="006351D7"/>
    <w:rsid w:val="00635286"/>
    <w:rsid w:val="00636C12"/>
    <w:rsid w:val="00636D1E"/>
    <w:rsid w:val="00636EEE"/>
    <w:rsid w:val="006414BC"/>
    <w:rsid w:val="006432D1"/>
    <w:rsid w:val="00646429"/>
    <w:rsid w:val="0064695A"/>
    <w:rsid w:val="00652F13"/>
    <w:rsid w:val="00653A5F"/>
    <w:rsid w:val="006542BB"/>
    <w:rsid w:val="006553E3"/>
    <w:rsid w:val="006556B1"/>
    <w:rsid w:val="00657F63"/>
    <w:rsid w:val="00662272"/>
    <w:rsid w:val="006622AE"/>
    <w:rsid w:val="0066352A"/>
    <w:rsid w:val="00663A39"/>
    <w:rsid w:val="00663DC9"/>
    <w:rsid w:val="00664CCC"/>
    <w:rsid w:val="00670F73"/>
    <w:rsid w:val="00671BCA"/>
    <w:rsid w:val="00672538"/>
    <w:rsid w:val="00672563"/>
    <w:rsid w:val="006734CD"/>
    <w:rsid w:val="00675FA3"/>
    <w:rsid w:val="006816F6"/>
    <w:rsid w:val="00682788"/>
    <w:rsid w:val="00682DF3"/>
    <w:rsid w:val="0068393E"/>
    <w:rsid w:val="00685086"/>
    <w:rsid w:val="006913F0"/>
    <w:rsid w:val="0069147B"/>
    <w:rsid w:val="00691AE5"/>
    <w:rsid w:val="00693E97"/>
    <w:rsid w:val="0069736E"/>
    <w:rsid w:val="006979FC"/>
    <w:rsid w:val="006A077D"/>
    <w:rsid w:val="006A2116"/>
    <w:rsid w:val="006A2C37"/>
    <w:rsid w:val="006A6F68"/>
    <w:rsid w:val="006A7831"/>
    <w:rsid w:val="006B0D54"/>
    <w:rsid w:val="006B29E9"/>
    <w:rsid w:val="006B3C72"/>
    <w:rsid w:val="006B411D"/>
    <w:rsid w:val="006B6BB1"/>
    <w:rsid w:val="006B6FE8"/>
    <w:rsid w:val="006B701C"/>
    <w:rsid w:val="006C1EB1"/>
    <w:rsid w:val="006C30F1"/>
    <w:rsid w:val="006C3658"/>
    <w:rsid w:val="006C6345"/>
    <w:rsid w:val="006C6A2C"/>
    <w:rsid w:val="006C7DB5"/>
    <w:rsid w:val="006D0775"/>
    <w:rsid w:val="006D09C6"/>
    <w:rsid w:val="006D2F3C"/>
    <w:rsid w:val="006D6BC1"/>
    <w:rsid w:val="006D71A2"/>
    <w:rsid w:val="006E07F6"/>
    <w:rsid w:val="006E132E"/>
    <w:rsid w:val="006E18A8"/>
    <w:rsid w:val="006E198A"/>
    <w:rsid w:val="006E1EBB"/>
    <w:rsid w:val="006E2BBF"/>
    <w:rsid w:val="006E3B62"/>
    <w:rsid w:val="006E4D14"/>
    <w:rsid w:val="006E4EFC"/>
    <w:rsid w:val="006E5A00"/>
    <w:rsid w:val="006E71D4"/>
    <w:rsid w:val="006F1546"/>
    <w:rsid w:val="006F40CC"/>
    <w:rsid w:val="006F73CA"/>
    <w:rsid w:val="00701C95"/>
    <w:rsid w:val="00701F7C"/>
    <w:rsid w:val="00702F14"/>
    <w:rsid w:val="00704165"/>
    <w:rsid w:val="00706445"/>
    <w:rsid w:val="0070670E"/>
    <w:rsid w:val="007068B8"/>
    <w:rsid w:val="00706987"/>
    <w:rsid w:val="00707CD5"/>
    <w:rsid w:val="00711F82"/>
    <w:rsid w:val="00713469"/>
    <w:rsid w:val="00714F01"/>
    <w:rsid w:val="00715443"/>
    <w:rsid w:val="007156F2"/>
    <w:rsid w:val="00720ABE"/>
    <w:rsid w:val="00721116"/>
    <w:rsid w:val="00725F4E"/>
    <w:rsid w:val="00727EBF"/>
    <w:rsid w:val="0073047D"/>
    <w:rsid w:val="00732144"/>
    <w:rsid w:val="00732C8F"/>
    <w:rsid w:val="007340FD"/>
    <w:rsid w:val="00735EE9"/>
    <w:rsid w:val="00737603"/>
    <w:rsid w:val="00737E83"/>
    <w:rsid w:val="007402DD"/>
    <w:rsid w:val="007410D4"/>
    <w:rsid w:val="00741346"/>
    <w:rsid w:val="00746EFE"/>
    <w:rsid w:val="00747C05"/>
    <w:rsid w:val="00752A24"/>
    <w:rsid w:val="00755452"/>
    <w:rsid w:val="0076072C"/>
    <w:rsid w:val="00767431"/>
    <w:rsid w:val="007707A1"/>
    <w:rsid w:val="00771CD5"/>
    <w:rsid w:val="00772DA1"/>
    <w:rsid w:val="00775CAF"/>
    <w:rsid w:val="00776180"/>
    <w:rsid w:val="00777147"/>
    <w:rsid w:val="00777B76"/>
    <w:rsid w:val="00780E68"/>
    <w:rsid w:val="007813C4"/>
    <w:rsid w:val="00782570"/>
    <w:rsid w:val="00783259"/>
    <w:rsid w:val="0078681F"/>
    <w:rsid w:val="00786F25"/>
    <w:rsid w:val="0079093A"/>
    <w:rsid w:val="0079266F"/>
    <w:rsid w:val="00792685"/>
    <w:rsid w:val="007926CA"/>
    <w:rsid w:val="00792AE0"/>
    <w:rsid w:val="00792C14"/>
    <w:rsid w:val="00792C37"/>
    <w:rsid w:val="007971EA"/>
    <w:rsid w:val="00797346"/>
    <w:rsid w:val="00797BA4"/>
    <w:rsid w:val="007A02C3"/>
    <w:rsid w:val="007A2D5C"/>
    <w:rsid w:val="007A4564"/>
    <w:rsid w:val="007A4727"/>
    <w:rsid w:val="007A5BE9"/>
    <w:rsid w:val="007A6982"/>
    <w:rsid w:val="007A75BC"/>
    <w:rsid w:val="007A7AEF"/>
    <w:rsid w:val="007B0E6A"/>
    <w:rsid w:val="007B41D4"/>
    <w:rsid w:val="007B67E4"/>
    <w:rsid w:val="007B67EE"/>
    <w:rsid w:val="007C09D5"/>
    <w:rsid w:val="007C1089"/>
    <w:rsid w:val="007C1271"/>
    <w:rsid w:val="007C1297"/>
    <w:rsid w:val="007C1ABC"/>
    <w:rsid w:val="007C31C7"/>
    <w:rsid w:val="007C3D11"/>
    <w:rsid w:val="007C414C"/>
    <w:rsid w:val="007C4491"/>
    <w:rsid w:val="007C5201"/>
    <w:rsid w:val="007C5B37"/>
    <w:rsid w:val="007C6588"/>
    <w:rsid w:val="007C6B77"/>
    <w:rsid w:val="007C7697"/>
    <w:rsid w:val="007D01F3"/>
    <w:rsid w:val="007D04C1"/>
    <w:rsid w:val="007D3552"/>
    <w:rsid w:val="007D59B7"/>
    <w:rsid w:val="007D6999"/>
    <w:rsid w:val="007D6C70"/>
    <w:rsid w:val="007E04FD"/>
    <w:rsid w:val="007E254B"/>
    <w:rsid w:val="007E427E"/>
    <w:rsid w:val="007F69A6"/>
    <w:rsid w:val="007F7B8A"/>
    <w:rsid w:val="00803444"/>
    <w:rsid w:val="008040F3"/>
    <w:rsid w:val="008042A0"/>
    <w:rsid w:val="008044F1"/>
    <w:rsid w:val="008068F5"/>
    <w:rsid w:val="00806D21"/>
    <w:rsid w:val="008078E6"/>
    <w:rsid w:val="00810627"/>
    <w:rsid w:val="008131DB"/>
    <w:rsid w:val="008134F6"/>
    <w:rsid w:val="00814513"/>
    <w:rsid w:val="0081592E"/>
    <w:rsid w:val="008159BB"/>
    <w:rsid w:val="008160B9"/>
    <w:rsid w:val="00816620"/>
    <w:rsid w:val="00817B01"/>
    <w:rsid w:val="00821B39"/>
    <w:rsid w:val="00822ABE"/>
    <w:rsid w:val="0082364C"/>
    <w:rsid w:val="008245C7"/>
    <w:rsid w:val="00824C88"/>
    <w:rsid w:val="00827302"/>
    <w:rsid w:val="00827750"/>
    <w:rsid w:val="00827CCA"/>
    <w:rsid w:val="00831025"/>
    <w:rsid w:val="00831A17"/>
    <w:rsid w:val="00832772"/>
    <w:rsid w:val="00835319"/>
    <w:rsid w:val="00836961"/>
    <w:rsid w:val="00841F99"/>
    <w:rsid w:val="00842247"/>
    <w:rsid w:val="00842DBA"/>
    <w:rsid w:val="00843277"/>
    <w:rsid w:val="00844181"/>
    <w:rsid w:val="0084711E"/>
    <w:rsid w:val="00850262"/>
    <w:rsid w:val="008512CF"/>
    <w:rsid w:val="00851711"/>
    <w:rsid w:val="00853B85"/>
    <w:rsid w:val="00854AD9"/>
    <w:rsid w:val="00855CC5"/>
    <w:rsid w:val="00857E4F"/>
    <w:rsid w:val="0086028F"/>
    <w:rsid w:val="008607C0"/>
    <w:rsid w:val="00862261"/>
    <w:rsid w:val="00865D43"/>
    <w:rsid w:val="008710CC"/>
    <w:rsid w:val="00872878"/>
    <w:rsid w:val="008736D6"/>
    <w:rsid w:val="00873EE2"/>
    <w:rsid w:val="00874DE7"/>
    <w:rsid w:val="00881098"/>
    <w:rsid w:val="00881E0D"/>
    <w:rsid w:val="00882DD3"/>
    <w:rsid w:val="0088411B"/>
    <w:rsid w:val="008841FC"/>
    <w:rsid w:val="008842EF"/>
    <w:rsid w:val="008844D3"/>
    <w:rsid w:val="00885230"/>
    <w:rsid w:val="00887383"/>
    <w:rsid w:val="008976F6"/>
    <w:rsid w:val="008A2102"/>
    <w:rsid w:val="008A41BB"/>
    <w:rsid w:val="008B07E9"/>
    <w:rsid w:val="008B115D"/>
    <w:rsid w:val="008B236C"/>
    <w:rsid w:val="008B4A8B"/>
    <w:rsid w:val="008B6031"/>
    <w:rsid w:val="008B62B0"/>
    <w:rsid w:val="008C6A74"/>
    <w:rsid w:val="008C6F5E"/>
    <w:rsid w:val="008D7CF1"/>
    <w:rsid w:val="008E08C6"/>
    <w:rsid w:val="008E2D51"/>
    <w:rsid w:val="008E5287"/>
    <w:rsid w:val="008E603C"/>
    <w:rsid w:val="008E7067"/>
    <w:rsid w:val="008E7140"/>
    <w:rsid w:val="008E7D2D"/>
    <w:rsid w:val="008F497F"/>
    <w:rsid w:val="008F5617"/>
    <w:rsid w:val="008F64BE"/>
    <w:rsid w:val="008F6AE1"/>
    <w:rsid w:val="008F75E3"/>
    <w:rsid w:val="0090020C"/>
    <w:rsid w:val="009004CF"/>
    <w:rsid w:val="00900560"/>
    <w:rsid w:val="009015BF"/>
    <w:rsid w:val="00902ACF"/>
    <w:rsid w:val="00904AFF"/>
    <w:rsid w:val="00904E7E"/>
    <w:rsid w:val="00905483"/>
    <w:rsid w:val="00911EE3"/>
    <w:rsid w:val="00917058"/>
    <w:rsid w:val="009244BF"/>
    <w:rsid w:val="00924785"/>
    <w:rsid w:val="00924C90"/>
    <w:rsid w:val="00924FEA"/>
    <w:rsid w:val="0092593E"/>
    <w:rsid w:val="00925E72"/>
    <w:rsid w:val="00930222"/>
    <w:rsid w:val="0093047D"/>
    <w:rsid w:val="0093055B"/>
    <w:rsid w:val="00931392"/>
    <w:rsid w:val="0093242F"/>
    <w:rsid w:val="00933251"/>
    <w:rsid w:val="00934065"/>
    <w:rsid w:val="00934441"/>
    <w:rsid w:val="009369CE"/>
    <w:rsid w:val="00937534"/>
    <w:rsid w:val="0093785E"/>
    <w:rsid w:val="00937DE9"/>
    <w:rsid w:val="009441A9"/>
    <w:rsid w:val="00944829"/>
    <w:rsid w:val="00944FF9"/>
    <w:rsid w:val="00945106"/>
    <w:rsid w:val="00946630"/>
    <w:rsid w:val="00947BE3"/>
    <w:rsid w:val="00951DCD"/>
    <w:rsid w:val="00954EF9"/>
    <w:rsid w:val="009558C8"/>
    <w:rsid w:val="00960ABF"/>
    <w:rsid w:val="00961557"/>
    <w:rsid w:val="00963241"/>
    <w:rsid w:val="00963D95"/>
    <w:rsid w:val="00967C39"/>
    <w:rsid w:val="0097152D"/>
    <w:rsid w:val="00973524"/>
    <w:rsid w:val="0097535E"/>
    <w:rsid w:val="00975ACA"/>
    <w:rsid w:val="00975B76"/>
    <w:rsid w:val="00975CFD"/>
    <w:rsid w:val="00980240"/>
    <w:rsid w:val="00982656"/>
    <w:rsid w:val="00983345"/>
    <w:rsid w:val="0098608C"/>
    <w:rsid w:val="00987470"/>
    <w:rsid w:val="00987B83"/>
    <w:rsid w:val="0099110F"/>
    <w:rsid w:val="009918A1"/>
    <w:rsid w:val="00991FE8"/>
    <w:rsid w:val="00996904"/>
    <w:rsid w:val="00997C46"/>
    <w:rsid w:val="009A1102"/>
    <w:rsid w:val="009A270D"/>
    <w:rsid w:val="009A34A2"/>
    <w:rsid w:val="009A6908"/>
    <w:rsid w:val="009B0C75"/>
    <w:rsid w:val="009B140C"/>
    <w:rsid w:val="009B44F1"/>
    <w:rsid w:val="009B44FD"/>
    <w:rsid w:val="009B5116"/>
    <w:rsid w:val="009C50B3"/>
    <w:rsid w:val="009C56B6"/>
    <w:rsid w:val="009C56EC"/>
    <w:rsid w:val="009D5F1E"/>
    <w:rsid w:val="009D68A9"/>
    <w:rsid w:val="009E0009"/>
    <w:rsid w:val="009E00DE"/>
    <w:rsid w:val="009E0688"/>
    <w:rsid w:val="009E27DD"/>
    <w:rsid w:val="009E35E1"/>
    <w:rsid w:val="009E453A"/>
    <w:rsid w:val="009E5B18"/>
    <w:rsid w:val="009F089A"/>
    <w:rsid w:val="009F0E7B"/>
    <w:rsid w:val="009F123E"/>
    <w:rsid w:val="009F14EE"/>
    <w:rsid w:val="009F1D77"/>
    <w:rsid w:val="009F2699"/>
    <w:rsid w:val="009F3C98"/>
    <w:rsid w:val="00A013A2"/>
    <w:rsid w:val="00A034E6"/>
    <w:rsid w:val="00A03DAC"/>
    <w:rsid w:val="00A03E53"/>
    <w:rsid w:val="00A05552"/>
    <w:rsid w:val="00A1016F"/>
    <w:rsid w:val="00A13C9E"/>
    <w:rsid w:val="00A14EA8"/>
    <w:rsid w:val="00A20D61"/>
    <w:rsid w:val="00A22EDC"/>
    <w:rsid w:val="00A23D45"/>
    <w:rsid w:val="00A25736"/>
    <w:rsid w:val="00A26D02"/>
    <w:rsid w:val="00A3025F"/>
    <w:rsid w:val="00A32817"/>
    <w:rsid w:val="00A34141"/>
    <w:rsid w:val="00A37155"/>
    <w:rsid w:val="00A372AE"/>
    <w:rsid w:val="00A42DED"/>
    <w:rsid w:val="00A433AA"/>
    <w:rsid w:val="00A4413C"/>
    <w:rsid w:val="00A465BC"/>
    <w:rsid w:val="00A507F0"/>
    <w:rsid w:val="00A534B8"/>
    <w:rsid w:val="00A55E1C"/>
    <w:rsid w:val="00A6032A"/>
    <w:rsid w:val="00A61025"/>
    <w:rsid w:val="00A618D2"/>
    <w:rsid w:val="00A61C25"/>
    <w:rsid w:val="00A61E14"/>
    <w:rsid w:val="00A62DD3"/>
    <w:rsid w:val="00A6434F"/>
    <w:rsid w:val="00A6656D"/>
    <w:rsid w:val="00A714C2"/>
    <w:rsid w:val="00A71601"/>
    <w:rsid w:val="00A7171B"/>
    <w:rsid w:val="00A7281C"/>
    <w:rsid w:val="00A73D72"/>
    <w:rsid w:val="00A74FA6"/>
    <w:rsid w:val="00A7503D"/>
    <w:rsid w:val="00A76631"/>
    <w:rsid w:val="00A76E78"/>
    <w:rsid w:val="00A7732D"/>
    <w:rsid w:val="00A779FF"/>
    <w:rsid w:val="00A810C6"/>
    <w:rsid w:val="00A84EC8"/>
    <w:rsid w:val="00A8681D"/>
    <w:rsid w:val="00A87EBA"/>
    <w:rsid w:val="00A90321"/>
    <w:rsid w:val="00A921CE"/>
    <w:rsid w:val="00A93363"/>
    <w:rsid w:val="00A958BF"/>
    <w:rsid w:val="00A95CB8"/>
    <w:rsid w:val="00A95D6C"/>
    <w:rsid w:val="00AA158E"/>
    <w:rsid w:val="00AA2150"/>
    <w:rsid w:val="00AA72C2"/>
    <w:rsid w:val="00AB0E91"/>
    <w:rsid w:val="00AB14A6"/>
    <w:rsid w:val="00AB2754"/>
    <w:rsid w:val="00AB3EC2"/>
    <w:rsid w:val="00AB53DD"/>
    <w:rsid w:val="00AB57CA"/>
    <w:rsid w:val="00AB6229"/>
    <w:rsid w:val="00AB6A11"/>
    <w:rsid w:val="00AB6DFB"/>
    <w:rsid w:val="00AC02EE"/>
    <w:rsid w:val="00AC0D58"/>
    <w:rsid w:val="00AC1EF1"/>
    <w:rsid w:val="00AC3AC1"/>
    <w:rsid w:val="00AD0D58"/>
    <w:rsid w:val="00AD41D1"/>
    <w:rsid w:val="00AD4481"/>
    <w:rsid w:val="00AD586D"/>
    <w:rsid w:val="00AD6A15"/>
    <w:rsid w:val="00AE31FC"/>
    <w:rsid w:val="00AE3D7B"/>
    <w:rsid w:val="00AE429C"/>
    <w:rsid w:val="00AE4A84"/>
    <w:rsid w:val="00AE72A4"/>
    <w:rsid w:val="00AE7B5F"/>
    <w:rsid w:val="00AF0037"/>
    <w:rsid w:val="00AF044F"/>
    <w:rsid w:val="00AF0661"/>
    <w:rsid w:val="00AF5C57"/>
    <w:rsid w:val="00AF7CB3"/>
    <w:rsid w:val="00B01486"/>
    <w:rsid w:val="00B01F95"/>
    <w:rsid w:val="00B0484F"/>
    <w:rsid w:val="00B04EB6"/>
    <w:rsid w:val="00B05AEC"/>
    <w:rsid w:val="00B07F3D"/>
    <w:rsid w:val="00B10581"/>
    <w:rsid w:val="00B10786"/>
    <w:rsid w:val="00B13214"/>
    <w:rsid w:val="00B13A94"/>
    <w:rsid w:val="00B1411E"/>
    <w:rsid w:val="00B16D2C"/>
    <w:rsid w:val="00B16EA7"/>
    <w:rsid w:val="00B1792A"/>
    <w:rsid w:val="00B214EB"/>
    <w:rsid w:val="00B22235"/>
    <w:rsid w:val="00B2267A"/>
    <w:rsid w:val="00B24B56"/>
    <w:rsid w:val="00B252C5"/>
    <w:rsid w:val="00B260F3"/>
    <w:rsid w:val="00B27A8A"/>
    <w:rsid w:val="00B30474"/>
    <w:rsid w:val="00B31182"/>
    <w:rsid w:val="00B31607"/>
    <w:rsid w:val="00B3165D"/>
    <w:rsid w:val="00B356D4"/>
    <w:rsid w:val="00B35C0F"/>
    <w:rsid w:val="00B37654"/>
    <w:rsid w:val="00B41594"/>
    <w:rsid w:val="00B42324"/>
    <w:rsid w:val="00B462F5"/>
    <w:rsid w:val="00B46C71"/>
    <w:rsid w:val="00B508BF"/>
    <w:rsid w:val="00B509D4"/>
    <w:rsid w:val="00B6107A"/>
    <w:rsid w:val="00B6122B"/>
    <w:rsid w:val="00B62EC7"/>
    <w:rsid w:val="00B6329B"/>
    <w:rsid w:val="00B641B2"/>
    <w:rsid w:val="00B70B09"/>
    <w:rsid w:val="00B72020"/>
    <w:rsid w:val="00B749B3"/>
    <w:rsid w:val="00B76655"/>
    <w:rsid w:val="00B80598"/>
    <w:rsid w:val="00B81220"/>
    <w:rsid w:val="00B877A3"/>
    <w:rsid w:val="00B87CB1"/>
    <w:rsid w:val="00B91654"/>
    <w:rsid w:val="00B92D27"/>
    <w:rsid w:val="00B96E8C"/>
    <w:rsid w:val="00BA00ED"/>
    <w:rsid w:val="00BA1539"/>
    <w:rsid w:val="00BA1972"/>
    <w:rsid w:val="00BA2024"/>
    <w:rsid w:val="00BA2456"/>
    <w:rsid w:val="00BA516B"/>
    <w:rsid w:val="00BA5BC6"/>
    <w:rsid w:val="00BA64DA"/>
    <w:rsid w:val="00BA7326"/>
    <w:rsid w:val="00BA76E5"/>
    <w:rsid w:val="00BB0B44"/>
    <w:rsid w:val="00BB0EA5"/>
    <w:rsid w:val="00BB2DA2"/>
    <w:rsid w:val="00BB3673"/>
    <w:rsid w:val="00BB78EB"/>
    <w:rsid w:val="00BC0E99"/>
    <w:rsid w:val="00BC4916"/>
    <w:rsid w:val="00BC6FD6"/>
    <w:rsid w:val="00BC7A70"/>
    <w:rsid w:val="00BD200F"/>
    <w:rsid w:val="00BD2A1D"/>
    <w:rsid w:val="00BD3F17"/>
    <w:rsid w:val="00BD49D9"/>
    <w:rsid w:val="00BD4C83"/>
    <w:rsid w:val="00BD554F"/>
    <w:rsid w:val="00BD6602"/>
    <w:rsid w:val="00BD71DA"/>
    <w:rsid w:val="00BD724B"/>
    <w:rsid w:val="00BD78C7"/>
    <w:rsid w:val="00BE0E0A"/>
    <w:rsid w:val="00BE14EB"/>
    <w:rsid w:val="00BE228B"/>
    <w:rsid w:val="00BE2B49"/>
    <w:rsid w:val="00BE43A8"/>
    <w:rsid w:val="00BE6DE6"/>
    <w:rsid w:val="00BE7E28"/>
    <w:rsid w:val="00BF046D"/>
    <w:rsid w:val="00BF2B52"/>
    <w:rsid w:val="00C01035"/>
    <w:rsid w:val="00C01B5C"/>
    <w:rsid w:val="00C06A09"/>
    <w:rsid w:val="00C06C1D"/>
    <w:rsid w:val="00C128A3"/>
    <w:rsid w:val="00C12DD8"/>
    <w:rsid w:val="00C16235"/>
    <w:rsid w:val="00C165C1"/>
    <w:rsid w:val="00C21757"/>
    <w:rsid w:val="00C21B32"/>
    <w:rsid w:val="00C21F29"/>
    <w:rsid w:val="00C22572"/>
    <w:rsid w:val="00C22D55"/>
    <w:rsid w:val="00C22F06"/>
    <w:rsid w:val="00C2319B"/>
    <w:rsid w:val="00C242EF"/>
    <w:rsid w:val="00C30943"/>
    <w:rsid w:val="00C31E75"/>
    <w:rsid w:val="00C32FCF"/>
    <w:rsid w:val="00C37622"/>
    <w:rsid w:val="00C37D13"/>
    <w:rsid w:val="00C41229"/>
    <w:rsid w:val="00C412C1"/>
    <w:rsid w:val="00C427F3"/>
    <w:rsid w:val="00C42986"/>
    <w:rsid w:val="00C42B22"/>
    <w:rsid w:val="00C4361B"/>
    <w:rsid w:val="00C4535E"/>
    <w:rsid w:val="00C46662"/>
    <w:rsid w:val="00C46F04"/>
    <w:rsid w:val="00C476BF"/>
    <w:rsid w:val="00C47A75"/>
    <w:rsid w:val="00C510DE"/>
    <w:rsid w:val="00C515B2"/>
    <w:rsid w:val="00C53D4D"/>
    <w:rsid w:val="00C543DB"/>
    <w:rsid w:val="00C57CF6"/>
    <w:rsid w:val="00C62E5C"/>
    <w:rsid w:val="00C63223"/>
    <w:rsid w:val="00C64A1B"/>
    <w:rsid w:val="00C6579C"/>
    <w:rsid w:val="00C66981"/>
    <w:rsid w:val="00C67CBE"/>
    <w:rsid w:val="00C67D0D"/>
    <w:rsid w:val="00C7153F"/>
    <w:rsid w:val="00C71F83"/>
    <w:rsid w:val="00C721C6"/>
    <w:rsid w:val="00C72576"/>
    <w:rsid w:val="00C73FC2"/>
    <w:rsid w:val="00C74882"/>
    <w:rsid w:val="00C74D12"/>
    <w:rsid w:val="00C74F4D"/>
    <w:rsid w:val="00C758C0"/>
    <w:rsid w:val="00C76B45"/>
    <w:rsid w:val="00C77A8D"/>
    <w:rsid w:val="00C81ACB"/>
    <w:rsid w:val="00C825CA"/>
    <w:rsid w:val="00C857B1"/>
    <w:rsid w:val="00C85A5C"/>
    <w:rsid w:val="00C9189E"/>
    <w:rsid w:val="00C91D45"/>
    <w:rsid w:val="00C937A9"/>
    <w:rsid w:val="00C95B63"/>
    <w:rsid w:val="00C96BB6"/>
    <w:rsid w:val="00C97002"/>
    <w:rsid w:val="00CA00FE"/>
    <w:rsid w:val="00CA05C9"/>
    <w:rsid w:val="00CA1038"/>
    <w:rsid w:val="00CA1FF7"/>
    <w:rsid w:val="00CA3DD8"/>
    <w:rsid w:val="00CA6C56"/>
    <w:rsid w:val="00CB0EBC"/>
    <w:rsid w:val="00CB0F23"/>
    <w:rsid w:val="00CB34E8"/>
    <w:rsid w:val="00CB3FE2"/>
    <w:rsid w:val="00CB58CD"/>
    <w:rsid w:val="00CB7788"/>
    <w:rsid w:val="00CC01B8"/>
    <w:rsid w:val="00CC02E7"/>
    <w:rsid w:val="00CC07E9"/>
    <w:rsid w:val="00CC1AB1"/>
    <w:rsid w:val="00CC322B"/>
    <w:rsid w:val="00CC3233"/>
    <w:rsid w:val="00CC3570"/>
    <w:rsid w:val="00CC446C"/>
    <w:rsid w:val="00CC4B35"/>
    <w:rsid w:val="00CC6520"/>
    <w:rsid w:val="00CD1038"/>
    <w:rsid w:val="00CD1488"/>
    <w:rsid w:val="00CD1505"/>
    <w:rsid w:val="00CD239A"/>
    <w:rsid w:val="00CD5378"/>
    <w:rsid w:val="00CE1909"/>
    <w:rsid w:val="00CE1B72"/>
    <w:rsid w:val="00CE1EB8"/>
    <w:rsid w:val="00CE3A31"/>
    <w:rsid w:val="00CE649D"/>
    <w:rsid w:val="00CE6597"/>
    <w:rsid w:val="00CF102D"/>
    <w:rsid w:val="00CF1966"/>
    <w:rsid w:val="00CF21E6"/>
    <w:rsid w:val="00CF3DD9"/>
    <w:rsid w:val="00CF4524"/>
    <w:rsid w:val="00CF7BD6"/>
    <w:rsid w:val="00D02AB2"/>
    <w:rsid w:val="00D02C32"/>
    <w:rsid w:val="00D053E1"/>
    <w:rsid w:val="00D10467"/>
    <w:rsid w:val="00D1193B"/>
    <w:rsid w:val="00D134CF"/>
    <w:rsid w:val="00D1391B"/>
    <w:rsid w:val="00D14325"/>
    <w:rsid w:val="00D16692"/>
    <w:rsid w:val="00D17046"/>
    <w:rsid w:val="00D20AF3"/>
    <w:rsid w:val="00D2178F"/>
    <w:rsid w:val="00D22A5E"/>
    <w:rsid w:val="00D242BA"/>
    <w:rsid w:val="00D24836"/>
    <w:rsid w:val="00D250F0"/>
    <w:rsid w:val="00D2792F"/>
    <w:rsid w:val="00D364AE"/>
    <w:rsid w:val="00D40037"/>
    <w:rsid w:val="00D41302"/>
    <w:rsid w:val="00D4271F"/>
    <w:rsid w:val="00D4393D"/>
    <w:rsid w:val="00D44337"/>
    <w:rsid w:val="00D4510C"/>
    <w:rsid w:val="00D4652D"/>
    <w:rsid w:val="00D4660C"/>
    <w:rsid w:val="00D471A9"/>
    <w:rsid w:val="00D5366F"/>
    <w:rsid w:val="00D54988"/>
    <w:rsid w:val="00D552E2"/>
    <w:rsid w:val="00D57972"/>
    <w:rsid w:val="00D61C63"/>
    <w:rsid w:val="00D62466"/>
    <w:rsid w:val="00D63953"/>
    <w:rsid w:val="00D63BF7"/>
    <w:rsid w:val="00D63C7A"/>
    <w:rsid w:val="00D645AE"/>
    <w:rsid w:val="00D64A00"/>
    <w:rsid w:val="00D66783"/>
    <w:rsid w:val="00D67A8E"/>
    <w:rsid w:val="00D67F23"/>
    <w:rsid w:val="00D72694"/>
    <w:rsid w:val="00D726C7"/>
    <w:rsid w:val="00D75D9D"/>
    <w:rsid w:val="00D761F2"/>
    <w:rsid w:val="00D80895"/>
    <w:rsid w:val="00D80A30"/>
    <w:rsid w:val="00D817AD"/>
    <w:rsid w:val="00D81B1E"/>
    <w:rsid w:val="00D84E5E"/>
    <w:rsid w:val="00D84F41"/>
    <w:rsid w:val="00D8618E"/>
    <w:rsid w:val="00D87665"/>
    <w:rsid w:val="00D94C33"/>
    <w:rsid w:val="00D9537A"/>
    <w:rsid w:val="00D95908"/>
    <w:rsid w:val="00D95DCE"/>
    <w:rsid w:val="00D96052"/>
    <w:rsid w:val="00D971DE"/>
    <w:rsid w:val="00D972DF"/>
    <w:rsid w:val="00D97F3E"/>
    <w:rsid w:val="00DA25D8"/>
    <w:rsid w:val="00DA2CD2"/>
    <w:rsid w:val="00DA4DFB"/>
    <w:rsid w:val="00DA5DC9"/>
    <w:rsid w:val="00DA5E7E"/>
    <w:rsid w:val="00DA5FCC"/>
    <w:rsid w:val="00DA6553"/>
    <w:rsid w:val="00DA6648"/>
    <w:rsid w:val="00DB04D9"/>
    <w:rsid w:val="00DB1760"/>
    <w:rsid w:val="00DB418C"/>
    <w:rsid w:val="00DB62CC"/>
    <w:rsid w:val="00DB630D"/>
    <w:rsid w:val="00DB72B8"/>
    <w:rsid w:val="00DB7309"/>
    <w:rsid w:val="00DC07D3"/>
    <w:rsid w:val="00DC0E69"/>
    <w:rsid w:val="00DC4767"/>
    <w:rsid w:val="00DD2E04"/>
    <w:rsid w:val="00DD4116"/>
    <w:rsid w:val="00DD4F3C"/>
    <w:rsid w:val="00DD7963"/>
    <w:rsid w:val="00DD7D73"/>
    <w:rsid w:val="00DE31E9"/>
    <w:rsid w:val="00DE3B1E"/>
    <w:rsid w:val="00DE4CB0"/>
    <w:rsid w:val="00DE6371"/>
    <w:rsid w:val="00DE6E88"/>
    <w:rsid w:val="00DF0FD9"/>
    <w:rsid w:val="00DF399F"/>
    <w:rsid w:val="00DF3D09"/>
    <w:rsid w:val="00DF502D"/>
    <w:rsid w:val="00DF503D"/>
    <w:rsid w:val="00DF7282"/>
    <w:rsid w:val="00E01560"/>
    <w:rsid w:val="00E0615E"/>
    <w:rsid w:val="00E06CD6"/>
    <w:rsid w:val="00E06E66"/>
    <w:rsid w:val="00E07AAF"/>
    <w:rsid w:val="00E1009E"/>
    <w:rsid w:val="00E103C5"/>
    <w:rsid w:val="00E109DD"/>
    <w:rsid w:val="00E15DE5"/>
    <w:rsid w:val="00E2036C"/>
    <w:rsid w:val="00E20CD3"/>
    <w:rsid w:val="00E211DE"/>
    <w:rsid w:val="00E21875"/>
    <w:rsid w:val="00E21AD1"/>
    <w:rsid w:val="00E22CDD"/>
    <w:rsid w:val="00E246C3"/>
    <w:rsid w:val="00E24B06"/>
    <w:rsid w:val="00E25416"/>
    <w:rsid w:val="00E3116F"/>
    <w:rsid w:val="00E31C91"/>
    <w:rsid w:val="00E336B5"/>
    <w:rsid w:val="00E346D1"/>
    <w:rsid w:val="00E347CB"/>
    <w:rsid w:val="00E351B4"/>
    <w:rsid w:val="00E36672"/>
    <w:rsid w:val="00E37E73"/>
    <w:rsid w:val="00E40FFB"/>
    <w:rsid w:val="00E42F5B"/>
    <w:rsid w:val="00E45FA4"/>
    <w:rsid w:val="00E5099C"/>
    <w:rsid w:val="00E522BC"/>
    <w:rsid w:val="00E52A78"/>
    <w:rsid w:val="00E53D36"/>
    <w:rsid w:val="00E5729B"/>
    <w:rsid w:val="00E613D1"/>
    <w:rsid w:val="00E6141A"/>
    <w:rsid w:val="00E62471"/>
    <w:rsid w:val="00E640BA"/>
    <w:rsid w:val="00E643A6"/>
    <w:rsid w:val="00E70327"/>
    <w:rsid w:val="00E71D81"/>
    <w:rsid w:val="00E74108"/>
    <w:rsid w:val="00E74757"/>
    <w:rsid w:val="00E75463"/>
    <w:rsid w:val="00E8012E"/>
    <w:rsid w:val="00E8182C"/>
    <w:rsid w:val="00E83550"/>
    <w:rsid w:val="00E83A11"/>
    <w:rsid w:val="00E84123"/>
    <w:rsid w:val="00E84283"/>
    <w:rsid w:val="00E846F3"/>
    <w:rsid w:val="00E84A50"/>
    <w:rsid w:val="00E85342"/>
    <w:rsid w:val="00E87909"/>
    <w:rsid w:val="00E939F6"/>
    <w:rsid w:val="00E949C2"/>
    <w:rsid w:val="00E950CA"/>
    <w:rsid w:val="00E9526A"/>
    <w:rsid w:val="00E95D65"/>
    <w:rsid w:val="00E95D85"/>
    <w:rsid w:val="00E97711"/>
    <w:rsid w:val="00EA0D78"/>
    <w:rsid w:val="00EA2491"/>
    <w:rsid w:val="00EA6031"/>
    <w:rsid w:val="00EB068B"/>
    <w:rsid w:val="00EB0AB4"/>
    <w:rsid w:val="00EB136D"/>
    <w:rsid w:val="00EB24F1"/>
    <w:rsid w:val="00EB27D0"/>
    <w:rsid w:val="00EB48A4"/>
    <w:rsid w:val="00EB4C16"/>
    <w:rsid w:val="00EB4DAD"/>
    <w:rsid w:val="00EB5C4F"/>
    <w:rsid w:val="00EB63E7"/>
    <w:rsid w:val="00EB6D8F"/>
    <w:rsid w:val="00EC06FE"/>
    <w:rsid w:val="00EC2C09"/>
    <w:rsid w:val="00EC5599"/>
    <w:rsid w:val="00EC5777"/>
    <w:rsid w:val="00EC6905"/>
    <w:rsid w:val="00EC6E0C"/>
    <w:rsid w:val="00EC6EA9"/>
    <w:rsid w:val="00ED12B2"/>
    <w:rsid w:val="00ED2175"/>
    <w:rsid w:val="00ED3AE3"/>
    <w:rsid w:val="00ED40DC"/>
    <w:rsid w:val="00ED4CBB"/>
    <w:rsid w:val="00ED6083"/>
    <w:rsid w:val="00ED71DA"/>
    <w:rsid w:val="00ED7A9E"/>
    <w:rsid w:val="00EE19F5"/>
    <w:rsid w:val="00EE1CA0"/>
    <w:rsid w:val="00EF1324"/>
    <w:rsid w:val="00EF31C6"/>
    <w:rsid w:val="00EF3599"/>
    <w:rsid w:val="00EF3BE5"/>
    <w:rsid w:val="00EF4359"/>
    <w:rsid w:val="00EF45AA"/>
    <w:rsid w:val="00EF4F8B"/>
    <w:rsid w:val="00EF6EC9"/>
    <w:rsid w:val="00EF7091"/>
    <w:rsid w:val="00EF7667"/>
    <w:rsid w:val="00EF7A37"/>
    <w:rsid w:val="00F0019C"/>
    <w:rsid w:val="00F00DB0"/>
    <w:rsid w:val="00F0245D"/>
    <w:rsid w:val="00F02A66"/>
    <w:rsid w:val="00F0364D"/>
    <w:rsid w:val="00F14321"/>
    <w:rsid w:val="00F148BC"/>
    <w:rsid w:val="00F16CDC"/>
    <w:rsid w:val="00F20525"/>
    <w:rsid w:val="00F2357A"/>
    <w:rsid w:val="00F24881"/>
    <w:rsid w:val="00F24A67"/>
    <w:rsid w:val="00F266CD"/>
    <w:rsid w:val="00F272B8"/>
    <w:rsid w:val="00F305D7"/>
    <w:rsid w:val="00F31544"/>
    <w:rsid w:val="00F32140"/>
    <w:rsid w:val="00F360C0"/>
    <w:rsid w:val="00F374F4"/>
    <w:rsid w:val="00F37A87"/>
    <w:rsid w:val="00F37B29"/>
    <w:rsid w:val="00F37D8D"/>
    <w:rsid w:val="00F4197E"/>
    <w:rsid w:val="00F419E2"/>
    <w:rsid w:val="00F46C1D"/>
    <w:rsid w:val="00F526A7"/>
    <w:rsid w:val="00F57116"/>
    <w:rsid w:val="00F57295"/>
    <w:rsid w:val="00F60531"/>
    <w:rsid w:val="00F6339F"/>
    <w:rsid w:val="00F7107B"/>
    <w:rsid w:val="00F71B8D"/>
    <w:rsid w:val="00F71FC2"/>
    <w:rsid w:val="00F7219E"/>
    <w:rsid w:val="00F73D12"/>
    <w:rsid w:val="00F8059B"/>
    <w:rsid w:val="00F85E18"/>
    <w:rsid w:val="00F8700A"/>
    <w:rsid w:val="00F944D9"/>
    <w:rsid w:val="00F95102"/>
    <w:rsid w:val="00F95EBE"/>
    <w:rsid w:val="00FA0CB7"/>
    <w:rsid w:val="00FA175F"/>
    <w:rsid w:val="00FA19A7"/>
    <w:rsid w:val="00FA1EEC"/>
    <w:rsid w:val="00FA2887"/>
    <w:rsid w:val="00FA3C4D"/>
    <w:rsid w:val="00FA3EDB"/>
    <w:rsid w:val="00FA6ADB"/>
    <w:rsid w:val="00FB140C"/>
    <w:rsid w:val="00FB19D8"/>
    <w:rsid w:val="00FB2D5E"/>
    <w:rsid w:val="00FB53C2"/>
    <w:rsid w:val="00FB7FE3"/>
    <w:rsid w:val="00FC2013"/>
    <w:rsid w:val="00FC70C4"/>
    <w:rsid w:val="00FC766F"/>
    <w:rsid w:val="00FC7A9B"/>
    <w:rsid w:val="00FD3236"/>
    <w:rsid w:val="00FD55FB"/>
    <w:rsid w:val="00FD6565"/>
    <w:rsid w:val="00FD7CA5"/>
    <w:rsid w:val="00FE0451"/>
    <w:rsid w:val="00FE1ECA"/>
    <w:rsid w:val="00FE2EB3"/>
    <w:rsid w:val="00FE4033"/>
    <w:rsid w:val="00FE4C9A"/>
    <w:rsid w:val="00FE79FE"/>
    <w:rsid w:val="00FE7E50"/>
    <w:rsid w:val="00FE7F4D"/>
    <w:rsid w:val="00FF0D4B"/>
    <w:rsid w:val="00FF0F0F"/>
    <w:rsid w:val="00FF1366"/>
  </w:rsids>
  <m:mathPr>
    <m:mathFont m:val="Cambria Math"/>
    <m:brkBin m:val="before"/>
    <m:brkBinSub m:val="--"/>
    <m:smallFrac m:val="0"/>
    <m:dispDef/>
    <m:lMargin m:val="0"/>
    <m:rMargin m:val="0"/>
    <m:defJc m:val="centerGroup"/>
    <m:wrapIndent m:val="1440"/>
    <m:intLim m:val="subSup"/>
    <m:naryLim m:val="undOvr"/>
  </m:mathPr>
  <w:themeFontLang w:val="en-US" w:eastAsia="zh-CN" w:bidi="b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AD4E11"/>
  <w15:chartTrackingRefBased/>
  <w15:docId w15:val="{C0CF091F-3105-43E7-9704-8B846DA9A6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B1411E"/>
    <w:pPr>
      <w:spacing w:after="180" w:line="240" w:lineRule="auto"/>
    </w:pPr>
    <w:rPr>
      <w:rFonts w:ascii="Times New Roman" w:eastAsia="SimSun" w:hAnsi="Times New Roman" w:cs="Times New Roman"/>
      <w:sz w:val="20"/>
      <w:szCs w:val="20"/>
      <w:lang w:val="en-GB"/>
    </w:rPr>
  </w:style>
  <w:style w:type="paragraph" w:styleId="Heading1">
    <w:name w:val="heading 1"/>
    <w:aliases w:val="H1,h1"/>
    <w:next w:val="Normal"/>
    <w:link w:val="Heading1Char"/>
    <w:qFormat/>
    <w:rsid w:val="00B1411E"/>
    <w:pPr>
      <w:keepNext/>
      <w:keepLines/>
      <w:pBdr>
        <w:top w:val="single" w:sz="12" w:space="3" w:color="auto"/>
      </w:pBdr>
      <w:spacing w:before="240" w:after="180" w:line="240" w:lineRule="auto"/>
      <w:outlineLvl w:val="0"/>
    </w:pPr>
    <w:rPr>
      <w:rFonts w:ascii="Arial" w:eastAsia="MS Mincho" w:hAnsi="Arial" w:cs="Times New Roman"/>
      <w:sz w:val="32"/>
      <w:szCs w:val="20"/>
      <w:lang w:val="en-GB"/>
    </w:rPr>
  </w:style>
  <w:style w:type="paragraph" w:styleId="Heading2">
    <w:name w:val="heading 2"/>
    <w:basedOn w:val="Normal"/>
    <w:next w:val="Normal"/>
    <w:link w:val="Heading2Char"/>
    <w:uiPriority w:val="9"/>
    <w:unhideWhenUsed/>
    <w:qFormat/>
    <w:rsid w:val="007068B8"/>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B1411E"/>
    <w:rPr>
      <w:rFonts w:ascii="Arial" w:eastAsia="MS Mincho" w:hAnsi="Arial" w:cs="Times New Roman"/>
      <w:sz w:val="32"/>
      <w:szCs w:val="20"/>
      <w:lang w:val="en-GB"/>
    </w:rPr>
  </w:style>
  <w:style w:type="paragraph" w:styleId="Footer">
    <w:name w:val="footer"/>
    <w:basedOn w:val="Header"/>
    <w:link w:val="FooterChar"/>
    <w:uiPriority w:val="99"/>
    <w:rsid w:val="00B1411E"/>
    <w:pPr>
      <w:widowControl w:val="0"/>
      <w:tabs>
        <w:tab w:val="clear" w:pos="4680"/>
        <w:tab w:val="clear" w:pos="9360"/>
      </w:tabs>
      <w:jc w:val="center"/>
    </w:pPr>
    <w:rPr>
      <w:rFonts w:ascii="Arial" w:eastAsia="MS Mincho" w:hAnsi="Arial"/>
      <w:b/>
      <w:i/>
      <w:noProof/>
      <w:sz w:val="18"/>
    </w:rPr>
  </w:style>
  <w:style w:type="character" w:customStyle="1" w:styleId="FooterChar">
    <w:name w:val="Footer Char"/>
    <w:basedOn w:val="DefaultParagraphFont"/>
    <w:link w:val="Footer"/>
    <w:uiPriority w:val="99"/>
    <w:rsid w:val="00B1411E"/>
    <w:rPr>
      <w:rFonts w:ascii="Arial" w:eastAsia="MS Mincho" w:hAnsi="Arial" w:cs="Times New Roman"/>
      <w:b/>
      <w:i/>
      <w:noProof/>
      <w:sz w:val="18"/>
      <w:szCs w:val="20"/>
      <w:lang w:val="en-GB"/>
    </w:rPr>
  </w:style>
  <w:style w:type="paragraph" w:styleId="Header">
    <w:name w:val="header"/>
    <w:basedOn w:val="Normal"/>
    <w:link w:val="HeaderChar"/>
    <w:uiPriority w:val="99"/>
    <w:semiHidden/>
    <w:unhideWhenUsed/>
    <w:rsid w:val="00B1411E"/>
    <w:pPr>
      <w:tabs>
        <w:tab w:val="center" w:pos="4680"/>
        <w:tab w:val="right" w:pos="9360"/>
      </w:tabs>
      <w:spacing w:after="0"/>
    </w:pPr>
  </w:style>
  <w:style w:type="character" w:customStyle="1" w:styleId="HeaderChar">
    <w:name w:val="Header Char"/>
    <w:basedOn w:val="DefaultParagraphFont"/>
    <w:link w:val="Header"/>
    <w:uiPriority w:val="99"/>
    <w:semiHidden/>
    <w:rsid w:val="00B1411E"/>
    <w:rPr>
      <w:rFonts w:ascii="Times New Roman" w:eastAsia="SimSun" w:hAnsi="Times New Roman" w:cs="Times New Roman"/>
      <w:sz w:val="20"/>
      <w:szCs w:val="20"/>
      <w:lang w:val="en-GB"/>
    </w:rPr>
  </w:style>
  <w:style w:type="table" w:styleId="TableGrid">
    <w:name w:val="Table Grid"/>
    <w:basedOn w:val="TableNormal"/>
    <w:rsid w:val="00B1411E"/>
    <w:pPr>
      <w:spacing w:after="180" w:line="240" w:lineRule="auto"/>
    </w:pPr>
    <w:rPr>
      <w:rFonts w:ascii="CG Times (WN)" w:eastAsia="Batang"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B1411E"/>
    <w:rPr>
      <w:color w:val="0000FF"/>
      <w:u w:val="single"/>
    </w:rPr>
  </w:style>
  <w:style w:type="paragraph" w:styleId="ListParagraph">
    <w:name w:val="List Paragraph"/>
    <w:basedOn w:val="Normal"/>
    <w:uiPriority w:val="34"/>
    <w:qFormat/>
    <w:rsid w:val="00B1411E"/>
    <w:pPr>
      <w:ind w:left="720"/>
      <w:contextualSpacing/>
    </w:pPr>
  </w:style>
  <w:style w:type="character" w:customStyle="1" w:styleId="Heading2Char">
    <w:name w:val="Heading 2 Char"/>
    <w:basedOn w:val="DefaultParagraphFont"/>
    <w:link w:val="Heading2"/>
    <w:uiPriority w:val="9"/>
    <w:rsid w:val="007068B8"/>
    <w:rPr>
      <w:rFonts w:asciiTheme="majorHAnsi" w:eastAsiaTheme="majorEastAsia" w:hAnsiTheme="majorHAnsi" w:cstheme="majorBidi"/>
      <w:color w:val="2E74B5" w:themeColor="accent1" w:themeShade="BF"/>
      <w:sz w:val="26"/>
      <w:szCs w:val="26"/>
      <w:lang w:val="en-GB"/>
    </w:rPr>
  </w:style>
  <w:style w:type="character" w:styleId="CommentReference">
    <w:name w:val="annotation reference"/>
    <w:basedOn w:val="DefaultParagraphFont"/>
    <w:uiPriority w:val="99"/>
    <w:semiHidden/>
    <w:unhideWhenUsed/>
    <w:rsid w:val="00372E6E"/>
    <w:rPr>
      <w:sz w:val="16"/>
      <w:szCs w:val="16"/>
    </w:rPr>
  </w:style>
  <w:style w:type="paragraph" w:styleId="CommentText">
    <w:name w:val="annotation text"/>
    <w:basedOn w:val="Normal"/>
    <w:link w:val="CommentTextChar"/>
    <w:uiPriority w:val="99"/>
    <w:semiHidden/>
    <w:unhideWhenUsed/>
    <w:rsid w:val="00372E6E"/>
  </w:style>
  <w:style w:type="character" w:customStyle="1" w:styleId="CommentTextChar">
    <w:name w:val="Comment Text Char"/>
    <w:basedOn w:val="DefaultParagraphFont"/>
    <w:link w:val="CommentText"/>
    <w:uiPriority w:val="99"/>
    <w:semiHidden/>
    <w:rsid w:val="00372E6E"/>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372E6E"/>
    <w:rPr>
      <w:b/>
      <w:bCs/>
    </w:rPr>
  </w:style>
  <w:style w:type="character" w:customStyle="1" w:styleId="CommentSubjectChar">
    <w:name w:val="Comment Subject Char"/>
    <w:basedOn w:val="CommentTextChar"/>
    <w:link w:val="CommentSubject"/>
    <w:uiPriority w:val="99"/>
    <w:semiHidden/>
    <w:rsid w:val="00372E6E"/>
    <w:rPr>
      <w:rFonts w:ascii="Times New Roman" w:eastAsia="SimSun" w:hAnsi="Times New Roman" w:cs="Times New Roman"/>
      <w:b/>
      <w:bCs/>
      <w:sz w:val="20"/>
      <w:szCs w:val="20"/>
      <w:lang w:val="en-GB"/>
    </w:rPr>
  </w:style>
  <w:style w:type="paragraph" w:styleId="BalloonText">
    <w:name w:val="Balloon Text"/>
    <w:basedOn w:val="Normal"/>
    <w:link w:val="BalloonTextChar"/>
    <w:uiPriority w:val="99"/>
    <w:semiHidden/>
    <w:unhideWhenUsed/>
    <w:rsid w:val="00372E6E"/>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72E6E"/>
    <w:rPr>
      <w:rFonts w:ascii="Segoe UI" w:eastAsia="SimSun" w:hAnsi="Segoe UI" w:cs="Segoe UI"/>
      <w:sz w:val="18"/>
      <w:szCs w:val="18"/>
      <w:lang w:val="en-GB"/>
    </w:rPr>
  </w:style>
  <w:style w:type="paragraph" w:styleId="Revision">
    <w:name w:val="Revision"/>
    <w:hidden/>
    <w:uiPriority w:val="99"/>
    <w:semiHidden/>
    <w:rsid w:val="00372E6E"/>
    <w:pPr>
      <w:spacing w:after="0" w:line="240" w:lineRule="auto"/>
    </w:pPr>
    <w:rPr>
      <w:rFonts w:ascii="Times New Roman" w:eastAsia="SimSun" w:hAnsi="Times New Roman" w:cs="Times New Roman"/>
      <w:sz w:val="20"/>
      <w:szCs w:val="20"/>
      <w:lang w:val="en-GB"/>
    </w:rPr>
  </w:style>
  <w:style w:type="paragraph" w:styleId="Caption">
    <w:name w:val="caption"/>
    <w:basedOn w:val="Normal"/>
    <w:next w:val="Normal"/>
    <w:uiPriority w:val="35"/>
    <w:unhideWhenUsed/>
    <w:qFormat/>
    <w:rsid w:val="00372E6E"/>
    <w:pPr>
      <w:spacing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0286442">
      <w:bodyDiv w:val="1"/>
      <w:marLeft w:val="0"/>
      <w:marRight w:val="0"/>
      <w:marTop w:val="0"/>
      <w:marBottom w:val="0"/>
      <w:divBdr>
        <w:top w:val="none" w:sz="0" w:space="0" w:color="auto"/>
        <w:left w:val="none" w:sz="0" w:space="0" w:color="auto"/>
        <w:bottom w:val="none" w:sz="0" w:space="0" w:color="auto"/>
        <w:right w:val="none" w:sz="0" w:space="0" w:color="auto"/>
      </w:divBdr>
    </w:div>
    <w:div w:id="19953337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4.png"/><Relationship Id="rId18" Type="http://schemas.openxmlformats.org/officeDocument/2006/relationships/image" Target="media/image9.png"/><Relationship Id="rId26" Type="http://schemas.openxmlformats.org/officeDocument/2006/relationships/oleObject" Target="embeddings/oleObject3.bin"/><Relationship Id="rId3" Type="http://schemas.openxmlformats.org/officeDocument/2006/relationships/customXml" Target="../customXml/item3.xml"/><Relationship Id="rId21" Type="http://schemas.openxmlformats.org/officeDocument/2006/relationships/oleObject" Target="embeddings/oleObject1.bin"/><Relationship Id="rId34" Type="http://schemas.openxmlformats.org/officeDocument/2006/relationships/image" Target="media/image21.png"/><Relationship Id="rId7" Type="http://schemas.openxmlformats.org/officeDocument/2006/relationships/styles" Target="styles.xml"/><Relationship Id="rId12" Type="http://schemas.openxmlformats.org/officeDocument/2006/relationships/image" Target="media/image3.png"/><Relationship Id="rId17" Type="http://schemas.openxmlformats.org/officeDocument/2006/relationships/image" Target="media/image8.png"/><Relationship Id="rId25" Type="http://schemas.openxmlformats.org/officeDocument/2006/relationships/image" Target="media/image14.wmf"/><Relationship Id="rId33" Type="http://schemas.openxmlformats.org/officeDocument/2006/relationships/image" Target="media/image20.png"/><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7.png"/><Relationship Id="rId20" Type="http://schemas.openxmlformats.org/officeDocument/2006/relationships/image" Target="media/image11.wmf"/><Relationship Id="rId29" Type="http://schemas.openxmlformats.org/officeDocument/2006/relationships/oleObject" Target="embeddings/oleObject4.bin"/><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image" Target="media/image2.png"/><Relationship Id="rId24" Type="http://schemas.openxmlformats.org/officeDocument/2006/relationships/oleObject" Target="embeddings/oleObject2.bin"/><Relationship Id="rId32" Type="http://schemas.openxmlformats.org/officeDocument/2006/relationships/image" Target="media/image19.png"/><Relationship Id="rId37"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6.png"/><Relationship Id="rId23" Type="http://schemas.openxmlformats.org/officeDocument/2006/relationships/image" Target="media/image13.wmf"/><Relationship Id="rId28" Type="http://schemas.openxmlformats.org/officeDocument/2006/relationships/image" Target="media/image16.wmf"/><Relationship Id="rId36" Type="http://schemas.openxmlformats.org/officeDocument/2006/relationships/hyperlink" Target="file:///C:\Users\Users\wanshic\Documents\Standards\3GPP%20Standards\Meeting%20Documents\TSGR1_88b\R1-1706371.zip" TargetMode="External"/><Relationship Id="rId10" Type="http://schemas.openxmlformats.org/officeDocument/2006/relationships/image" Target="media/image1.png"/><Relationship Id="rId19" Type="http://schemas.openxmlformats.org/officeDocument/2006/relationships/image" Target="media/image10.png"/><Relationship Id="rId31" Type="http://schemas.openxmlformats.org/officeDocument/2006/relationships/image" Target="media/image18.png"/><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5.png"/><Relationship Id="rId22" Type="http://schemas.openxmlformats.org/officeDocument/2006/relationships/image" Target="media/image12.png"/><Relationship Id="rId27" Type="http://schemas.openxmlformats.org/officeDocument/2006/relationships/image" Target="media/image15.png"/><Relationship Id="rId30" Type="http://schemas.openxmlformats.org/officeDocument/2006/relationships/image" Target="media/image17.png"/><Relationship Id="rId35" Type="http://schemas.openxmlformats.org/officeDocument/2006/relationships/image" Target="media/image2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HR33RHYHUWRF-4-2603</_dlc_DocId>
    <_dlc_DocIdUrl xmlns="c06861ca-3f08-4d07-bff7-bb15bac121f4">
      <Url>https://projects.qualcomm.com/sites/pentari/_layouts/15/DocIdRedir.aspx?ID=HR33RHYHUWRF-4-2603</Url>
      <Description>HR33RHYHUWRF-4-2603</Description>
    </_dlc_DocIdUrl>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F079AE-854A-4BB2-827F-FD6C2964209A}">
  <ds:schemaRefs>
    <ds:schemaRef ds:uri="http://schemas.microsoft.com/sharepoint/v3/contenttype/forms"/>
  </ds:schemaRefs>
</ds:datastoreItem>
</file>

<file path=customXml/itemProps2.xml><?xml version="1.0" encoding="utf-8"?>
<ds:datastoreItem xmlns:ds="http://schemas.openxmlformats.org/officeDocument/2006/customXml" ds:itemID="{2DE7A647-4746-41B4-87B1-F2CFDE56B605}">
  <ds:schemaRefs>
    <ds:schemaRef ds:uri="http://schemas.microsoft.com/sharepoint/events"/>
  </ds:schemaRefs>
</ds:datastoreItem>
</file>

<file path=customXml/itemProps3.xml><?xml version="1.0" encoding="utf-8"?>
<ds:datastoreItem xmlns:ds="http://schemas.openxmlformats.org/officeDocument/2006/customXml" ds:itemID="{50998FEC-2B1B-44AB-B7AB-0C2398C10D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9372BB4-16FD-45EA-9D83-7172CBB0C764}">
  <ds:schemaRefs>
    <ds:schemaRef ds:uri="http://schemas.microsoft.com/office/2006/metadata/properties"/>
    <ds:schemaRef ds:uri="http://schemas.microsoft.com/office/infopath/2007/PartnerControls"/>
    <ds:schemaRef ds:uri="c06861ca-3f08-4d07-bff7-bb15bac121f4"/>
  </ds:schemaRefs>
</ds:datastoreItem>
</file>

<file path=customXml/itemProps5.xml><?xml version="1.0" encoding="utf-8"?>
<ds:datastoreItem xmlns:ds="http://schemas.openxmlformats.org/officeDocument/2006/customXml" ds:itemID="{108E1656-F38B-437E-9F82-AE2214C980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775</TotalTime>
  <Pages>23</Pages>
  <Words>5045</Words>
  <Characters>28757</Characters>
  <Application>Microsoft Office Word</Application>
  <DocSecurity>0</DocSecurity>
  <Lines>239</Lines>
  <Paragraphs>67</Paragraphs>
  <ScaleCrop>false</ScaleCrop>
  <HeadingPairs>
    <vt:vector size="2" baseType="variant">
      <vt:variant>
        <vt:lpstr>Title</vt:lpstr>
      </vt:variant>
      <vt:variant>
        <vt:i4>1</vt:i4>
      </vt:variant>
    </vt:vector>
  </HeadingPairs>
  <TitlesOfParts>
    <vt:vector size="1" baseType="lpstr">
      <vt:lpstr/>
    </vt:vector>
  </TitlesOfParts>
  <Company>Qualcomm Incorporated</Company>
  <LinksUpToDate>false</LinksUpToDate>
  <CharactersWithSpaces>33735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Nazmul Islam</dc:creator>
  <cp:keywords/>
  <dc:description/>
  <cp:lastModifiedBy>Haitong</cp:lastModifiedBy>
  <cp:revision>21</cp:revision>
  <dcterms:created xsi:type="dcterms:W3CDTF">2017-05-04T18:11:00Z</dcterms:created>
  <dcterms:modified xsi:type="dcterms:W3CDTF">2017-05-06T05:41:00Z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99b9e6a5-aeb3-449a-a6d0-84157e40d74d</vt:lpwstr>
  </property>
</Properties>
</file>